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164A"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14</w:t>
      </w:r>
    </w:p>
    <w:p w14:paraId="38CBD493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7EA6CE03">
      <w:pPr>
        <w:widowControl/>
        <w:spacing w:line="560" w:lineRule="exact"/>
        <w:jc w:val="center"/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</w:pPr>
      <w:r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  <w:t>海南省大数据工程领域职称</w:t>
      </w:r>
      <w:bookmarkStart w:id="0" w:name="_GoBack"/>
      <w:bookmarkEnd w:id="0"/>
      <w:r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  <w:t>申报材料指南</w:t>
      </w:r>
    </w:p>
    <w:p w14:paraId="603A35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41B1673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14:ligatures w14:val="standardContextual"/>
        </w:rPr>
        <w:t>一、学历资历</w:t>
      </w:r>
    </w:p>
    <w:p w14:paraId="0E3906F5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（一）与职称相匹配的学历学位证书复印件。取得国外或境外学历学位的，还须提供教育部留学服务中心出具的相关认证证书等；</w:t>
      </w:r>
    </w:p>
    <w:p w14:paraId="3CCC9BED">
      <w:pPr>
        <w:wordWrap w:val="0"/>
        <w:spacing w:line="560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（二）中国高等教育学生信息网(http://www.chsi.com.cn/）下载打印有二维码标识的《教育部学历证书电子注册备案表》等；</w:t>
      </w:r>
    </w:p>
    <w:p w14:paraId="1086B269">
      <w:pPr>
        <w:wordWrap w:val="0"/>
        <w:spacing w:line="560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（三）现有职称证书聘书、职业资格等复印件。</w:t>
      </w:r>
    </w:p>
    <w:p w14:paraId="1A771B6C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14:ligatures w14:val="standardContextual"/>
        </w:rPr>
        <w:t>二、论文、著作（教材）、专利、报告等成果</w:t>
      </w:r>
    </w:p>
    <w:p w14:paraId="6663B75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（一）申报人提交的论文等已正式发表的学术成果，需包含完整内容及封面、目录、版权页等必要信息。</w:t>
      </w:r>
    </w:p>
    <w:p w14:paraId="1A7CFB18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（二）对于已发表的著作或教材需提交封面、目录、正式内容、版权页及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standardContextual"/>
        </w:rPr>
        <w:t>作者分工证明（书中已注明章节作者的，提供相关页面；未注明的，需出版社出具字数及贡献证明并盖章）。</w:t>
      </w:r>
    </w:p>
    <w:p w14:paraId="47B9789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三）专利应当包含：专利证书、专利说明书、授予专利决定公告文件、专利登记簿副本等（国家知识产权局官网下载路径：首页选择“服务”-政务服务平台-专利业务办理-专利事务服务-选择“证明文件和文件副本”栏目下载）。</w:t>
      </w:r>
    </w:p>
    <w:p w14:paraId="3153635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（四）报告类（含研究报告、产业报告、技术报告等）需提供报告采纳文件或单位盖章证明，材料要体现申报人的具体角色、报告的价值评估、验收意见以及实际效益证明等。</w:t>
      </w:r>
    </w:p>
    <w:p w14:paraId="6717B6F5"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14:ligatures w14:val="standardContextual"/>
        </w:rPr>
        <w:t>三、课题、项目等成果</w:t>
      </w:r>
    </w:p>
    <w:p w14:paraId="13D2BC7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一）课题类材料需提交：课题立项文件（如课题申报书、立项通知书、课题编号、计划任务书）、课题结题材料（如结题报告、验收证书、鉴定意见）、课题经费证明（纵向课题需提供预算批复，横向课题需提供合同及到账凭证）。同时需提供能证明申报人实际贡献的材料，如课题负责人聘书、任务分工说明等。</w:t>
      </w:r>
    </w:p>
    <w:p w14:paraId="16958E9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二）项目类材料需提交：项目立项文件（如项目合同、任务书、委托书）、项目验收材料（如验收报告、用户证明、效益分析）、项目经费证明（如银行进账单、经费决算表并加盖财务章）。此外需提供能体现申报人作用的材料，如项目任命文件、技术负责人证明、关键成果（专利、标准、获奖等）及相关佐证。成果转化或推广应用项目还需提交效益对比分析（需量化说明成果转化前后的经济/社会效益提升）或推广应用协议（如技术转让合同、成果转化合同，需体现实际应用单位）。</w:t>
      </w:r>
    </w:p>
    <w:p w14:paraId="028C9493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14:ligatures w14:val="standardContextual"/>
        </w:rPr>
        <w:t>四、国家标准、行业标准等成果</w:t>
      </w:r>
    </w:p>
    <w:p w14:paraId="662C6AB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（一）</w:t>
      </w:r>
      <w:r>
        <w:rPr>
          <w:rFonts w:ascii="仿宋_GB2312" w:eastAsia="仿宋_GB2312"/>
          <w:sz w:val="32"/>
          <w:szCs w:val="32"/>
          <w14:ligatures w14:val="standardContextual"/>
        </w:rPr>
        <w:t>标准正式文本</w:t>
      </w:r>
      <w:r>
        <w:rPr>
          <w:rFonts w:hint="eastAsia" w:ascii="仿宋_GB2312" w:eastAsia="仿宋_GB2312"/>
          <w:sz w:val="32"/>
          <w:szCs w:val="32"/>
          <w14:ligatures w14:val="standardContextual"/>
        </w:rPr>
        <w:t>，含</w:t>
      </w:r>
      <w:r>
        <w:rPr>
          <w:rFonts w:ascii="仿宋_GB2312" w:eastAsia="仿宋_GB2312"/>
          <w:sz w:val="32"/>
          <w:szCs w:val="32"/>
          <w14:ligatures w14:val="standardContextual"/>
        </w:rPr>
        <w:t>封面、前言、署名页及本人撰写条款页；</w:t>
      </w:r>
    </w:p>
    <w:p w14:paraId="51071233">
      <w:pPr>
        <w:ind w:firstLine="640" w:firstLineChars="200"/>
        <w:rPr>
          <w:rFonts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（二）</w:t>
      </w:r>
      <w:r>
        <w:rPr>
          <w:rFonts w:ascii="仿宋_GB2312" w:eastAsia="仿宋_GB2312"/>
          <w:sz w:val="32"/>
          <w:szCs w:val="32"/>
          <w14:ligatures w14:val="standardContextual"/>
        </w:rPr>
        <w:t>官方发布</w:t>
      </w:r>
      <w:r>
        <w:rPr>
          <w:rFonts w:hint="eastAsia" w:ascii="仿宋_GB2312" w:eastAsia="仿宋_GB2312"/>
          <w:sz w:val="32"/>
          <w:szCs w:val="32"/>
          <w14:ligatures w14:val="standardContextual"/>
        </w:rPr>
        <w:t>的</w:t>
      </w:r>
      <w:r>
        <w:rPr>
          <w:rFonts w:ascii="仿宋_GB2312" w:eastAsia="仿宋_GB2312"/>
          <w:sz w:val="32"/>
          <w:szCs w:val="32"/>
          <w14:ligatures w14:val="standardContextual"/>
        </w:rPr>
        <w:t>公告或出版信息及标准查新报告</w:t>
      </w:r>
      <w:r>
        <w:rPr>
          <w:rFonts w:hint="eastAsia" w:ascii="仿宋_GB2312" w:eastAsia="仿宋_GB2312"/>
          <w:sz w:val="32"/>
          <w:szCs w:val="32"/>
          <w14:ligatures w14:val="standardContextual"/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standardContextual"/>
        </w:rPr>
        <w:t>证明现行有效；</w:t>
      </w:r>
    </w:p>
    <w:p w14:paraId="17521AF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（三）</w:t>
      </w:r>
      <w:r>
        <w:rPr>
          <w:rFonts w:ascii="仿宋_GB2312" w:eastAsia="仿宋_GB2312"/>
          <w:sz w:val="32"/>
          <w:szCs w:val="32"/>
          <w14:ligatures w14:val="standardContextual"/>
        </w:rPr>
        <w:t>起草单位盖章的参与证明</w:t>
      </w:r>
      <w:r>
        <w:rPr>
          <w:rFonts w:hint="eastAsia" w:ascii="仿宋_GB2312" w:eastAsia="仿宋_GB2312"/>
          <w:sz w:val="32"/>
          <w:szCs w:val="32"/>
          <w14:ligatures w14:val="standardContextual"/>
        </w:rPr>
        <w:t>，</w:t>
      </w:r>
      <w:r>
        <w:rPr>
          <w:rFonts w:ascii="仿宋_GB2312" w:eastAsia="仿宋_GB2312"/>
          <w:sz w:val="32"/>
          <w:szCs w:val="32"/>
          <w14:ligatures w14:val="standardContextual"/>
        </w:rPr>
        <w:t>明确排名</w:t>
      </w:r>
      <w:r>
        <w:rPr>
          <w:rFonts w:hint="eastAsia" w:ascii="仿宋_GB2312" w:eastAsia="仿宋_GB2312"/>
          <w:sz w:val="32"/>
          <w:szCs w:val="32"/>
          <w14:ligatures w14:val="standardContextual"/>
        </w:rPr>
        <w:t>及</w:t>
      </w:r>
      <w:r>
        <w:rPr>
          <w:rFonts w:ascii="仿宋_GB2312" w:eastAsia="仿宋_GB2312"/>
          <w:sz w:val="32"/>
          <w:szCs w:val="32"/>
          <w14:ligatures w14:val="standardContextual"/>
        </w:rPr>
        <w:t>具体贡献条款</w:t>
      </w:r>
      <w:r>
        <w:rPr>
          <w:rFonts w:hint="eastAsia" w:ascii="仿宋_GB2312" w:eastAsia="仿宋_GB2312"/>
          <w:sz w:val="32"/>
          <w:szCs w:val="32"/>
          <w14:ligatures w14:val="standardContextual"/>
        </w:rPr>
        <w:t>或任务书。</w:t>
      </w:r>
    </w:p>
    <w:p w14:paraId="43E0AFBF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14:ligatures w14:val="standardContextual"/>
        </w:rPr>
        <w:t>五、认可类成果</w:t>
      </w:r>
    </w:p>
    <w:p w14:paraId="1DC3199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（一）官方证明原件：带文号的批文/表彰决定/采纳通知；</w:t>
      </w:r>
    </w:p>
    <w:p w14:paraId="60B887B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（二）成果全文，并在关键页标注本人贡献并加盖公章；</w:t>
      </w:r>
    </w:p>
    <w:p w14:paraId="223B98F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（三）单位出具的个人分工说明，含排名及具体职责；</w:t>
      </w:r>
    </w:p>
    <w:p w14:paraId="63678CD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（四）佐证材料：立项文件、验收意见、获奖证书或其他能证明的材料。</w:t>
      </w:r>
    </w:p>
    <w:p w14:paraId="16925FBC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14:ligatures w14:val="standardContextual"/>
        </w:rPr>
        <w:t>六、</w:t>
      </w:r>
      <w:r>
        <w:rPr>
          <w:rFonts w:ascii="黑体" w:hAnsi="黑体" w:eastAsia="黑体"/>
          <w:sz w:val="32"/>
          <w:szCs w:val="32"/>
          <w14:ligatures w14:val="standardContextual"/>
        </w:rPr>
        <w:t>技术工作总结、解决方案、科普作品等成果</w:t>
      </w:r>
    </w:p>
    <w:p w14:paraId="086F640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14:ligatures w14:val="standardContextual"/>
        </w:rPr>
        <w:t>（</w:t>
      </w:r>
      <w:r>
        <w:rPr>
          <w:rFonts w:hint="eastAsia" w:ascii="仿宋_GB2312" w:eastAsia="仿宋_GB2312"/>
          <w:sz w:val="32"/>
          <w:szCs w:val="32"/>
          <w14:ligatures w14:val="standardContextual"/>
        </w:rPr>
        <w:t>一</w:t>
      </w:r>
      <w:r>
        <w:rPr>
          <w:rFonts w:ascii="仿宋_GB2312" w:eastAsia="仿宋_GB2312"/>
          <w:sz w:val="32"/>
          <w:szCs w:val="32"/>
          <w14:ligatures w14:val="standardContextual"/>
        </w:rPr>
        <w:t>）技术工作总结材料需提交：总结报告原件（盖章，含职责、难点、量化效益）；应用与效益证明（用户采纳证明、财务数据等盖章佐证）；辅助材料（相关技术文件、获奖证明、真实性声明）。</w:t>
      </w:r>
    </w:p>
    <w:p w14:paraId="345DF56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14:ligatures w14:val="standardContextual"/>
        </w:rPr>
        <w:t>（</w:t>
      </w:r>
      <w:r>
        <w:rPr>
          <w:rFonts w:hint="eastAsia" w:ascii="仿宋_GB2312" w:eastAsia="仿宋_GB2312"/>
          <w:sz w:val="32"/>
          <w:szCs w:val="32"/>
          <w14:ligatures w14:val="standardContextual"/>
        </w:rPr>
        <w:t>二</w:t>
      </w:r>
      <w:r>
        <w:rPr>
          <w:rFonts w:ascii="仿宋_GB2312" w:eastAsia="仿宋_GB2312"/>
          <w:sz w:val="32"/>
          <w:szCs w:val="32"/>
          <w14:ligatures w14:val="standardContextual"/>
        </w:rPr>
        <w:t>）解决方案材料需提交：解决方案原件（盖章，含核心贡献、应用案例）；采纳与应用证明（验收报告、效益证明、专利等）；辅助材料（合同/任务书、查新/检测报告）。</w:t>
      </w:r>
    </w:p>
    <w:p w14:paraId="139C507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14:ligatures w14:val="standardContextual"/>
        </w:rPr>
        <w:t>（</w:t>
      </w:r>
      <w:r>
        <w:rPr>
          <w:rFonts w:hint="eastAsia" w:ascii="仿宋_GB2312" w:eastAsia="仿宋_GB2312"/>
          <w:sz w:val="32"/>
          <w:szCs w:val="32"/>
          <w14:ligatures w14:val="standardContextual"/>
        </w:rPr>
        <w:t>三</w:t>
      </w:r>
      <w:r>
        <w:rPr>
          <w:rFonts w:ascii="仿宋_GB2312" w:eastAsia="仿宋_GB2312"/>
          <w:sz w:val="32"/>
          <w:szCs w:val="32"/>
          <w14:ligatures w14:val="standardContextual"/>
        </w:rPr>
        <w:t>）科普作品材料需提交：作品样本/证明（出版物关键页、播放链接、传播数据）；发表与影响证明（刊发证明、获奖证书、采用证明）；辅助材料（创作说明、原创性声明）。</w:t>
      </w:r>
    </w:p>
    <w:p w14:paraId="6EC82CE9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14:ligatures w14:val="standardContextual"/>
        </w:rPr>
        <w:t>七、奖项类成果</w:t>
      </w:r>
    </w:p>
    <w:p w14:paraId="106FE99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（一）获奖证书复印件；</w:t>
      </w:r>
    </w:p>
    <w:p w14:paraId="30623FB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（二）获奖文件；</w:t>
      </w:r>
    </w:p>
    <w:p w14:paraId="4433503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（三）行业协会、学会等非政府奖项提供相应支撑材料。</w:t>
      </w:r>
    </w:p>
    <w:p w14:paraId="7F98DD56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14:ligatures w14:val="standardContextual"/>
        </w:rPr>
        <w:t>八、</w:t>
      </w:r>
      <w:r>
        <w:rPr>
          <w:rFonts w:hint="eastAsia" w:ascii="黑体" w:hAnsi="黑体" w:eastAsia="黑体"/>
          <w:sz w:val="32"/>
          <w:szCs w:val="32"/>
          <w14:ligatures w14:val="standardContextual"/>
        </w:rPr>
        <w:t>以解决核心关键技术问题，或处理重大风险问题、解决公共突发事件等作为业绩申报的，需提交以下材料：</w:t>
      </w:r>
    </w:p>
    <w:p w14:paraId="2670358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（一）技术成果证明：专利、标准、鉴定报告（体现核心贡献）；</w:t>
      </w:r>
    </w:p>
    <w:p w14:paraId="39C1B37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（二）效益证明：经济效益（财务数据/合同）、社会效益（政府采纳/获奖）；</w:t>
      </w:r>
    </w:p>
    <w:p w14:paraId="570DA92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（三）个人贡献：项目任务书（显示技术负责人身份）、专家推荐意见；</w:t>
      </w:r>
    </w:p>
    <w:p w14:paraId="421F125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（四）特殊情况：重大风险/突发事件处理报告。</w:t>
      </w:r>
    </w:p>
    <w:p w14:paraId="3D10416B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65A5CD-F02F-4853-AC4C-BDD0C5B576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913316-4AE4-4596-9BB2-E3B13AB68906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803F6196-2434-4490-BF46-91F0AC8E16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FE2CAA-FED4-4DAA-A0F5-167138F4987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5" w:fontKey="{F92D41CD-D267-46FA-8398-38E44067BBB9}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EE8D7F39-3F8A-4AD2-AE7F-CB66757525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41BDE"/>
    <w:rsid w:val="001B5A64"/>
    <w:rsid w:val="00242395"/>
    <w:rsid w:val="00293DB8"/>
    <w:rsid w:val="00480F9A"/>
    <w:rsid w:val="004B2F82"/>
    <w:rsid w:val="00665B87"/>
    <w:rsid w:val="00674281"/>
    <w:rsid w:val="006B6B2E"/>
    <w:rsid w:val="006C755D"/>
    <w:rsid w:val="00A73569"/>
    <w:rsid w:val="00D9687F"/>
    <w:rsid w:val="00DC622D"/>
    <w:rsid w:val="00E62FA0"/>
    <w:rsid w:val="00FE7970"/>
    <w:rsid w:val="06F9409F"/>
    <w:rsid w:val="44815F8A"/>
    <w:rsid w:val="47941BDE"/>
    <w:rsid w:val="604E2E92"/>
    <w:rsid w:val="61A61AA1"/>
    <w:rsid w:val="70C50F0F"/>
    <w:rsid w:val="7A364CED"/>
    <w:rsid w:val="7FD7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widowControl w:val="0"/>
      <w:ind w:left="200" w:leftChars="200" w:firstLine="420" w:firstLineChars="200"/>
    </w:pPr>
    <w:rPr>
      <w:rFonts w:ascii="Calibri" w:hAnsi="Calibri" w:cs="宋体"/>
      <w:kern w:val="2"/>
      <w:sz w:val="21"/>
    </w:rPr>
  </w:style>
  <w:style w:type="paragraph" w:styleId="3">
    <w:name w:val="Body Text Indent"/>
    <w:basedOn w:val="1"/>
    <w:qFormat/>
    <w:uiPriority w:val="0"/>
    <w:pPr>
      <w:widowControl/>
      <w:spacing w:after="120"/>
      <w:ind w:left="420"/>
    </w:pPr>
    <w:rPr>
      <w:rFonts w:ascii="??" w:hAnsi="??" w:cs="Arial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1549</Words>
  <Characters>1573</Characters>
  <Lines>42</Lines>
  <Paragraphs>36</Paragraphs>
  <TotalTime>8</TotalTime>
  <ScaleCrop>false</ScaleCrop>
  <LinksUpToDate>false</LinksUpToDate>
  <CharactersWithSpaces>1573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2025-07-07T08:43:00Z</dcterms:created>
  <dc:creator>fengt</dc:creator>
  <cp:lastModifiedBy>徐应诗</cp:lastModifiedBy>
  <dcterms:modified xsi:type="dcterms:W3CDTF">2025-12-04T09:31:53Z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eyJoZGlkIjoiNGY0MzNjNjIxZjRlYTUyYmY5ZDQzMDIwYzkxOGU4NzMiLCJ1c2VySWQiOiIxNzAwMjMyMTA2In0=</vt:lpwstr>
  </property>
  <property fmtid="{D5CDD505-2E9C-101B-9397-08002B2CF9AE}" pid="3" name="KSOProductBuildVer">
    <vt:lpwstr>2052-12.8.2.18913</vt:lpwstr>
  </property>
  <property fmtid="{D5CDD505-2E9C-101B-9397-08002B2CF9AE}" pid="4" name="ICV">
    <vt:lpwstr>BB74A51D707546BF96F7E336239E54AF_13</vt:lpwstr>
  </property>
</Properties>
</file>