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DEFCB">
      <w:pPr>
        <w:widowControl/>
        <w:spacing w:line="600" w:lineRule="exact"/>
        <w:jc w:val="lef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4BC50C99">
      <w:pPr>
        <w:spacing w:after="156" w:afterLines="50" w:line="0" w:lineRule="atLeast"/>
        <w:jc w:val="center"/>
        <w:rPr>
          <w:rFonts w:hint="eastAsia" w:ascii="黑体" w:hAnsi="黑体" w:eastAsia="黑体" w:cs="黑体"/>
          <w:b/>
          <w:bCs/>
          <w:sz w:val="36"/>
          <w:szCs w:val="36"/>
        </w:rPr>
      </w:pPr>
      <w:r>
        <w:rPr>
          <w:rFonts w:hint="eastAsia" w:ascii="黑体" w:hAnsi="黑体" w:eastAsia="黑体" w:cs="黑体"/>
          <w:b/>
          <w:bCs/>
          <w:sz w:val="36"/>
          <w:szCs w:val="36"/>
        </w:rPr>
        <w:t>海南省大数据工程领域</w:t>
      </w:r>
      <w:r>
        <w:rPr>
          <w:rFonts w:hint="eastAsia" w:ascii="黑体" w:hAnsi="黑体" w:eastAsia="黑体" w:cs="黑体"/>
          <w:b/>
          <w:bCs/>
          <w:sz w:val="36"/>
          <w:szCs w:val="36"/>
          <w:lang w:val="en-US" w:eastAsia="zh-CN"/>
        </w:rPr>
        <w:t>副</w:t>
      </w:r>
      <w:r>
        <w:rPr>
          <w:rFonts w:hint="eastAsia" w:ascii="黑体" w:hAnsi="黑体" w:eastAsia="黑体" w:cs="黑体"/>
          <w:b/>
          <w:bCs/>
          <w:sz w:val="36"/>
          <w:szCs w:val="36"/>
        </w:rPr>
        <w:t>高级职称（                        ）方向</w:t>
      </w:r>
    </w:p>
    <w:p w14:paraId="618118DB">
      <w:pPr>
        <w:spacing w:after="156" w:afterLines="50" w:line="0" w:lineRule="atLeast"/>
        <w:jc w:val="center"/>
        <w:rPr>
          <w:rFonts w:hint="eastAsia" w:ascii="宋体" w:hAnsi="宋体" w:eastAsia="宋体" w:cs="宋体"/>
          <w:b/>
          <w:bCs/>
          <w:sz w:val="44"/>
          <w:szCs w:val="44"/>
        </w:rPr>
      </w:pPr>
      <w:r>
        <w:rPr>
          <w:rFonts w:hint="eastAsia" w:ascii="黑体" w:hAnsi="黑体" w:eastAsia="黑体" w:cs="黑体"/>
          <w:b/>
          <w:bCs/>
          <w:sz w:val="36"/>
          <w:szCs w:val="36"/>
        </w:rPr>
        <w:t>评审条件审查表</w:t>
      </w:r>
    </w:p>
    <w:p w14:paraId="30A36A24">
      <w:pPr>
        <w:spacing w:after="156" w:afterLines="50" w:line="0" w:lineRule="atLeast"/>
        <w:jc w:val="left"/>
        <w:rPr>
          <w:rFonts w:hint="eastAsia" w:ascii="宋体" w:hAnsi="宋体" w:eastAsia="宋体" w:cs="宋体"/>
          <w:color w:val="000000"/>
          <w:kern w:val="0"/>
          <w:sz w:val="32"/>
          <w:szCs w:val="32"/>
          <w:lang w:bidi="ar"/>
        </w:rPr>
      </w:pPr>
      <w:r>
        <w:rPr>
          <w:rFonts w:hint="eastAsia" w:ascii="宋体" w:hAnsi="宋体" w:eastAsia="宋体" w:cs="宋体"/>
          <w:sz w:val="30"/>
          <w:szCs w:val="30"/>
        </w:rPr>
        <w:t>申报人所在单位人事部门/人事代理机构（盖章）：                               年     月     日</w:t>
      </w:r>
    </w:p>
    <w:tbl>
      <w:tblPr>
        <w:tblStyle w:val="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030"/>
        <w:gridCol w:w="1466"/>
        <w:gridCol w:w="5304"/>
        <w:gridCol w:w="1083"/>
        <w:gridCol w:w="1187"/>
        <w:gridCol w:w="970"/>
        <w:gridCol w:w="980"/>
      </w:tblGrid>
      <w:tr w14:paraId="4AE5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9996" w:type="dxa"/>
            <w:gridSpan w:val="4"/>
            <w:vMerge w:val="restart"/>
            <w:shd w:val="clear" w:color="auto" w:fill="auto"/>
            <w:vAlign w:val="center"/>
          </w:tcPr>
          <w:p w14:paraId="082BC617">
            <w:pPr>
              <w:widowControl/>
              <w:jc w:val="center"/>
              <w:textAlignment w:val="center"/>
              <w:rPr>
                <w:rFonts w:hint="eastAsia" w:ascii="宋体" w:hAnsi="宋体" w:eastAsia="宋体" w:cs="宋体"/>
                <w:color w:val="000000"/>
                <w:sz w:val="32"/>
                <w:szCs w:val="32"/>
              </w:rPr>
            </w:pPr>
            <w:r>
              <w:rPr>
                <w:rStyle w:val="7"/>
                <w:rFonts w:hint="default"/>
                <w:lang w:bidi="ar"/>
              </w:rPr>
              <w:t>评  审  条  件</w:t>
            </w:r>
          </w:p>
        </w:tc>
        <w:tc>
          <w:tcPr>
            <w:tcW w:w="2270" w:type="dxa"/>
            <w:gridSpan w:val="2"/>
            <w:vMerge w:val="restart"/>
            <w:shd w:val="clear" w:color="auto" w:fill="auto"/>
            <w:vAlign w:val="center"/>
          </w:tcPr>
          <w:p w14:paraId="125B20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申报人说明</w:t>
            </w:r>
          </w:p>
        </w:tc>
        <w:tc>
          <w:tcPr>
            <w:tcW w:w="970" w:type="dxa"/>
            <w:vMerge w:val="restart"/>
            <w:shd w:val="clear" w:color="auto" w:fill="auto"/>
            <w:vAlign w:val="center"/>
          </w:tcPr>
          <w:p w14:paraId="4CEC0ED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初审人意见</w:t>
            </w:r>
          </w:p>
        </w:tc>
        <w:tc>
          <w:tcPr>
            <w:tcW w:w="980" w:type="dxa"/>
            <w:vMerge w:val="restart"/>
            <w:shd w:val="clear" w:color="auto" w:fill="auto"/>
            <w:vAlign w:val="center"/>
          </w:tcPr>
          <w:p w14:paraId="170236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复核人意见</w:t>
            </w:r>
          </w:p>
        </w:tc>
      </w:tr>
      <w:tr w14:paraId="1D9E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9996" w:type="dxa"/>
            <w:gridSpan w:val="4"/>
            <w:vMerge w:val="continue"/>
            <w:shd w:val="clear" w:color="auto" w:fill="auto"/>
            <w:vAlign w:val="center"/>
          </w:tcPr>
          <w:p w14:paraId="5DD42B1B">
            <w:pPr>
              <w:jc w:val="center"/>
              <w:rPr>
                <w:rFonts w:hint="eastAsia" w:ascii="宋体" w:hAnsi="宋体" w:eastAsia="宋体" w:cs="宋体"/>
                <w:color w:val="000000"/>
                <w:sz w:val="32"/>
                <w:szCs w:val="32"/>
              </w:rPr>
            </w:pPr>
          </w:p>
        </w:tc>
        <w:tc>
          <w:tcPr>
            <w:tcW w:w="2270" w:type="dxa"/>
            <w:gridSpan w:val="2"/>
            <w:vMerge w:val="continue"/>
            <w:shd w:val="clear" w:color="auto" w:fill="auto"/>
            <w:vAlign w:val="center"/>
          </w:tcPr>
          <w:p w14:paraId="2F8699DB">
            <w:pPr>
              <w:jc w:val="center"/>
              <w:rPr>
                <w:rFonts w:hint="eastAsia" w:ascii="宋体" w:hAnsi="宋体" w:eastAsia="宋体" w:cs="宋体"/>
                <w:color w:val="000000"/>
                <w:sz w:val="24"/>
              </w:rPr>
            </w:pPr>
          </w:p>
        </w:tc>
        <w:tc>
          <w:tcPr>
            <w:tcW w:w="970" w:type="dxa"/>
            <w:vMerge w:val="continue"/>
            <w:shd w:val="clear" w:color="auto" w:fill="auto"/>
            <w:vAlign w:val="center"/>
          </w:tcPr>
          <w:p w14:paraId="59C92160">
            <w:pPr>
              <w:jc w:val="center"/>
              <w:rPr>
                <w:rFonts w:hint="eastAsia" w:ascii="宋体" w:hAnsi="宋体" w:eastAsia="宋体" w:cs="宋体"/>
                <w:color w:val="000000"/>
                <w:sz w:val="24"/>
              </w:rPr>
            </w:pPr>
          </w:p>
        </w:tc>
        <w:tc>
          <w:tcPr>
            <w:tcW w:w="980" w:type="dxa"/>
            <w:vMerge w:val="continue"/>
            <w:shd w:val="clear" w:color="auto" w:fill="auto"/>
            <w:vAlign w:val="center"/>
          </w:tcPr>
          <w:p w14:paraId="14125045">
            <w:pPr>
              <w:jc w:val="center"/>
              <w:rPr>
                <w:rFonts w:hint="eastAsia" w:ascii="宋体" w:hAnsi="宋体" w:eastAsia="宋体" w:cs="宋体"/>
                <w:color w:val="000000"/>
                <w:sz w:val="24"/>
              </w:rPr>
            </w:pPr>
          </w:p>
        </w:tc>
      </w:tr>
      <w:tr w14:paraId="0B2C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9996" w:type="dxa"/>
            <w:gridSpan w:val="4"/>
            <w:vMerge w:val="continue"/>
            <w:shd w:val="clear" w:color="auto" w:fill="auto"/>
            <w:vAlign w:val="center"/>
          </w:tcPr>
          <w:p w14:paraId="581379A5">
            <w:pPr>
              <w:jc w:val="center"/>
              <w:rPr>
                <w:rFonts w:hint="eastAsia" w:ascii="宋体" w:hAnsi="宋体" w:eastAsia="宋体" w:cs="宋体"/>
                <w:color w:val="000000"/>
                <w:sz w:val="32"/>
                <w:szCs w:val="32"/>
              </w:rPr>
            </w:pPr>
          </w:p>
        </w:tc>
        <w:tc>
          <w:tcPr>
            <w:tcW w:w="1083" w:type="dxa"/>
            <w:shd w:val="clear" w:color="auto" w:fill="auto"/>
            <w:vAlign w:val="center"/>
          </w:tcPr>
          <w:p w14:paraId="7E2EA13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符合“√”</w:t>
            </w:r>
          </w:p>
        </w:tc>
        <w:tc>
          <w:tcPr>
            <w:tcW w:w="1187" w:type="dxa"/>
            <w:shd w:val="clear" w:color="auto" w:fill="auto"/>
            <w:noWrap/>
            <w:vAlign w:val="center"/>
          </w:tcPr>
          <w:p w14:paraId="5DEB482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证明出处</w:t>
            </w:r>
          </w:p>
        </w:tc>
        <w:tc>
          <w:tcPr>
            <w:tcW w:w="970" w:type="dxa"/>
            <w:vMerge w:val="continue"/>
            <w:shd w:val="clear" w:color="auto" w:fill="auto"/>
            <w:vAlign w:val="center"/>
          </w:tcPr>
          <w:p w14:paraId="263C7243">
            <w:pPr>
              <w:jc w:val="center"/>
              <w:rPr>
                <w:rFonts w:hint="eastAsia" w:ascii="宋体" w:hAnsi="宋体" w:eastAsia="宋体" w:cs="宋体"/>
                <w:color w:val="000000"/>
                <w:sz w:val="24"/>
              </w:rPr>
            </w:pPr>
          </w:p>
        </w:tc>
        <w:tc>
          <w:tcPr>
            <w:tcW w:w="980" w:type="dxa"/>
            <w:vMerge w:val="continue"/>
            <w:shd w:val="clear" w:color="auto" w:fill="auto"/>
            <w:vAlign w:val="center"/>
          </w:tcPr>
          <w:p w14:paraId="77F8499B">
            <w:pPr>
              <w:jc w:val="center"/>
              <w:rPr>
                <w:rFonts w:hint="eastAsia" w:ascii="宋体" w:hAnsi="宋体" w:eastAsia="宋体" w:cs="宋体"/>
                <w:color w:val="000000"/>
                <w:sz w:val="24"/>
              </w:rPr>
            </w:pPr>
          </w:p>
        </w:tc>
      </w:tr>
      <w:tr w14:paraId="79D8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216" w:type="dxa"/>
            <w:gridSpan w:val="8"/>
            <w:shd w:val="clear" w:color="auto" w:fill="auto"/>
            <w:noWrap/>
            <w:vAlign w:val="center"/>
          </w:tcPr>
          <w:p w14:paraId="4D0CA9BC">
            <w:pPr>
              <w:widowControl/>
              <w:jc w:val="left"/>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一、学历资历具备下列条件（符合项有：）</w:t>
            </w:r>
          </w:p>
        </w:tc>
      </w:tr>
      <w:tr w14:paraId="6862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96" w:type="dxa"/>
            <w:gridSpan w:val="4"/>
            <w:shd w:val="clear" w:color="auto" w:fill="auto"/>
            <w:vAlign w:val="center"/>
          </w:tcPr>
          <w:p w14:paraId="0033BCA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1.具备博士学位，取得工程师职称后从事本专业技术工作满2年;或具备博士学位，从事本专业技术工作满3年。</w:t>
            </w:r>
          </w:p>
        </w:tc>
        <w:tc>
          <w:tcPr>
            <w:tcW w:w="1083" w:type="dxa"/>
            <w:shd w:val="clear" w:color="auto" w:fill="auto"/>
            <w:vAlign w:val="center"/>
          </w:tcPr>
          <w:p w14:paraId="5BD87C93">
            <w:pPr>
              <w:jc w:val="left"/>
              <w:rPr>
                <w:rFonts w:hint="eastAsia" w:ascii="宋体" w:hAnsi="宋体" w:eastAsia="宋体" w:cs="宋体"/>
                <w:color w:val="000000"/>
                <w:szCs w:val="21"/>
              </w:rPr>
            </w:pPr>
          </w:p>
        </w:tc>
        <w:tc>
          <w:tcPr>
            <w:tcW w:w="1187" w:type="dxa"/>
            <w:shd w:val="clear" w:color="auto" w:fill="auto"/>
            <w:vAlign w:val="center"/>
          </w:tcPr>
          <w:p w14:paraId="1B2FF88F">
            <w:pPr>
              <w:jc w:val="left"/>
              <w:rPr>
                <w:rFonts w:hint="eastAsia" w:ascii="宋体" w:hAnsi="宋体" w:eastAsia="宋体" w:cs="宋体"/>
                <w:color w:val="000000"/>
                <w:szCs w:val="21"/>
              </w:rPr>
            </w:pPr>
          </w:p>
        </w:tc>
        <w:tc>
          <w:tcPr>
            <w:tcW w:w="970" w:type="dxa"/>
            <w:shd w:val="clear" w:color="auto" w:fill="auto"/>
            <w:vAlign w:val="center"/>
          </w:tcPr>
          <w:p w14:paraId="1A5F500E">
            <w:pPr>
              <w:jc w:val="left"/>
              <w:rPr>
                <w:rFonts w:hint="eastAsia" w:ascii="宋体" w:hAnsi="宋体" w:eastAsia="宋体" w:cs="宋体"/>
                <w:color w:val="000000"/>
                <w:szCs w:val="21"/>
              </w:rPr>
            </w:pPr>
          </w:p>
        </w:tc>
        <w:tc>
          <w:tcPr>
            <w:tcW w:w="980" w:type="dxa"/>
            <w:shd w:val="clear" w:color="auto" w:fill="auto"/>
            <w:vAlign w:val="center"/>
          </w:tcPr>
          <w:p w14:paraId="558EF536">
            <w:pPr>
              <w:jc w:val="left"/>
              <w:rPr>
                <w:rFonts w:hint="eastAsia" w:ascii="宋体" w:hAnsi="宋体" w:eastAsia="宋体" w:cs="宋体"/>
                <w:color w:val="000000"/>
                <w:szCs w:val="21"/>
              </w:rPr>
            </w:pPr>
          </w:p>
        </w:tc>
      </w:tr>
      <w:tr w14:paraId="43DD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96" w:type="dxa"/>
            <w:gridSpan w:val="4"/>
            <w:shd w:val="clear" w:color="auto" w:fill="auto"/>
            <w:vAlign w:val="center"/>
          </w:tcPr>
          <w:p w14:paraId="13C41FF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2.具备硕士学位，或第二学士学位，或大学本科学历或学士学位，取得工程师职称后从事本专业技术工作满5年。</w:t>
            </w:r>
          </w:p>
        </w:tc>
        <w:tc>
          <w:tcPr>
            <w:tcW w:w="1083" w:type="dxa"/>
            <w:shd w:val="clear" w:color="auto" w:fill="auto"/>
            <w:vAlign w:val="center"/>
          </w:tcPr>
          <w:p w14:paraId="660B1D1F">
            <w:pPr>
              <w:jc w:val="left"/>
              <w:rPr>
                <w:rFonts w:hint="eastAsia" w:ascii="宋体" w:hAnsi="宋体" w:eastAsia="宋体" w:cs="宋体"/>
                <w:color w:val="000000"/>
                <w:szCs w:val="21"/>
              </w:rPr>
            </w:pPr>
          </w:p>
        </w:tc>
        <w:tc>
          <w:tcPr>
            <w:tcW w:w="1187" w:type="dxa"/>
            <w:shd w:val="clear" w:color="auto" w:fill="auto"/>
            <w:vAlign w:val="center"/>
          </w:tcPr>
          <w:p w14:paraId="536918A9">
            <w:pPr>
              <w:jc w:val="left"/>
              <w:rPr>
                <w:rFonts w:hint="eastAsia" w:ascii="宋体" w:hAnsi="宋体" w:eastAsia="宋体" w:cs="宋体"/>
                <w:color w:val="000000"/>
                <w:szCs w:val="21"/>
              </w:rPr>
            </w:pPr>
          </w:p>
        </w:tc>
        <w:tc>
          <w:tcPr>
            <w:tcW w:w="970" w:type="dxa"/>
            <w:shd w:val="clear" w:color="auto" w:fill="auto"/>
            <w:vAlign w:val="center"/>
          </w:tcPr>
          <w:p w14:paraId="01E3E28A">
            <w:pPr>
              <w:jc w:val="left"/>
              <w:rPr>
                <w:rFonts w:hint="eastAsia" w:ascii="宋体" w:hAnsi="宋体" w:eastAsia="宋体" w:cs="宋体"/>
                <w:color w:val="000000"/>
                <w:szCs w:val="21"/>
              </w:rPr>
            </w:pPr>
          </w:p>
        </w:tc>
        <w:tc>
          <w:tcPr>
            <w:tcW w:w="980" w:type="dxa"/>
            <w:shd w:val="clear" w:color="auto" w:fill="auto"/>
            <w:vAlign w:val="center"/>
          </w:tcPr>
          <w:p w14:paraId="1E768520">
            <w:pPr>
              <w:jc w:val="left"/>
              <w:rPr>
                <w:rFonts w:hint="eastAsia" w:ascii="宋体" w:hAnsi="宋体" w:eastAsia="宋体" w:cs="宋体"/>
                <w:color w:val="000000"/>
                <w:szCs w:val="21"/>
              </w:rPr>
            </w:pPr>
          </w:p>
        </w:tc>
      </w:tr>
      <w:tr w14:paraId="4336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6" w:type="dxa"/>
            <w:gridSpan w:val="4"/>
            <w:shd w:val="clear" w:color="auto" w:fill="auto"/>
            <w:vAlign w:val="center"/>
          </w:tcPr>
          <w:p w14:paraId="3470657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3.取得计算机技术与软件专业技术资格(水平)考试的中级证书，或中国计算机软件专业技术资格和水平考试实施前取得国家认可的计算机专业中级工程师职称证书后，从事本专业技术工作满5年。</w:t>
            </w:r>
          </w:p>
        </w:tc>
        <w:tc>
          <w:tcPr>
            <w:tcW w:w="1083" w:type="dxa"/>
            <w:shd w:val="clear" w:color="auto" w:fill="auto"/>
            <w:vAlign w:val="center"/>
          </w:tcPr>
          <w:p w14:paraId="56F1C7B2">
            <w:pPr>
              <w:jc w:val="left"/>
              <w:rPr>
                <w:rFonts w:hint="eastAsia" w:ascii="宋体" w:hAnsi="宋体" w:eastAsia="宋体" w:cs="宋体"/>
                <w:color w:val="000000"/>
                <w:szCs w:val="21"/>
              </w:rPr>
            </w:pPr>
          </w:p>
        </w:tc>
        <w:tc>
          <w:tcPr>
            <w:tcW w:w="1187" w:type="dxa"/>
            <w:shd w:val="clear" w:color="auto" w:fill="auto"/>
            <w:vAlign w:val="center"/>
          </w:tcPr>
          <w:p w14:paraId="1486D15B">
            <w:pPr>
              <w:jc w:val="left"/>
              <w:rPr>
                <w:rFonts w:hint="eastAsia" w:ascii="宋体" w:hAnsi="宋体" w:eastAsia="宋体" w:cs="宋体"/>
                <w:color w:val="000000"/>
                <w:szCs w:val="21"/>
              </w:rPr>
            </w:pPr>
          </w:p>
        </w:tc>
        <w:tc>
          <w:tcPr>
            <w:tcW w:w="970" w:type="dxa"/>
            <w:shd w:val="clear" w:color="auto" w:fill="auto"/>
            <w:vAlign w:val="center"/>
          </w:tcPr>
          <w:p w14:paraId="131A53CC">
            <w:pPr>
              <w:jc w:val="left"/>
              <w:rPr>
                <w:rFonts w:hint="eastAsia" w:ascii="宋体" w:hAnsi="宋体" w:eastAsia="宋体" w:cs="宋体"/>
                <w:color w:val="000000"/>
                <w:szCs w:val="21"/>
              </w:rPr>
            </w:pPr>
          </w:p>
        </w:tc>
        <w:tc>
          <w:tcPr>
            <w:tcW w:w="980" w:type="dxa"/>
            <w:shd w:val="clear" w:color="auto" w:fill="auto"/>
            <w:noWrap/>
            <w:vAlign w:val="center"/>
          </w:tcPr>
          <w:p w14:paraId="740D7460">
            <w:pPr>
              <w:rPr>
                <w:rFonts w:hint="eastAsia" w:ascii="宋体" w:hAnsi="宋体" w:eastAsia="宋体" w:cs="宋体"/>
                <w:color w:val="000000"/>
                <w:sz w:val="22"/>
                <w:szCs w:val="22"/>
              </w:rPr>
            </w:pPr>
          </w:p>
        </w:tc>
      </w:tr>
      <w:tr w14:paraId="75ED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16" w:type="dxa"/>
            <w:gridSpan w:val="8"/>
            <w:vMerge w:val="restart"/>
            <w:shd w:val="clear" w:color="auto" w:fill="auto"/>
            <w:noWrap/>
            <w:vAlign w:val="center"/>
          </w:tcPr>
          <w:p w14:paraId="1C0E916E">
            <w:pPr>
              <w:widowControl/>
              <w:jc w:val="left"/>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二、工作能力（经历）条件</w:t>
            </w:r>
          </w:p>
        </w:tc>
      </w:tr>
      <w:tr w14:paraId="7D9F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16" w:type="dxa"/>
            <w:gridSpan w:val="8"/>
            <w:vMerge w:val="continue"/>
            <w:shd w:val="clear" w:color="auto" w:fill="auto"/>
            <w:noWrap/>
            <w:vAlign w:val="center"/>
          </w:tcPr>
          <w:p w14:paraId="419EA151">
            <w:pPr>
              <w:jc w:val="left"/>
              <w:rPr>
                <w:rFonts w:hint="eastAsia" w:ascii="黑体" w:hAnsi="宋体" w:eastAsia="黑体" w:cs="黑体"/>
                <w:color w:val="000000"/>
                <w:sz w:val="24"/>
              </w:rPr>
            </w:pPr>
          </w:p>
        </w:tc>
      </w:tr>
      <w:tr w14:paraId="2ECC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96" w:type="dxa"/>
            <w:gridSpan w:val="4"/>
            <w:shd w:val="clear" w:color="auto" w:fill="auto"/>
            <w:vAlign w:val="center"/>
          </w:tcPr>
          <w:p w14:paraId="68FD219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1.系统掌握专业基础理论知识和专业技术知识，具有跟踪本专业科技发展前沿水平的能力。</w:t>
            </w:r>
          </w:p>
        </w:tc>
        <w:tc>
          <w:tcPr>
            <w:tcW w:w="1083" w:type="dxa"/>
            <w:shd w:val="clear" w:color="auto" w:fill="auto"/>
            <w:vAlign w:val="center"/>
          </w:tcPr>
          <w:p w14:paraId="51FD8F6B">
            <w:pPr>
              <w:jc w:val="left"/>
              <w:rPr>
                <w:rFonts w:hint="eastAsia" w:ascii="宋体" w:hAnsi="宋体" w:eastAsia="宋体" w:cs="宋体"/>
                <w:color w:val="000000"/>
                <w:szCs w:val="21"/>
              </w:rPr>
            </w:pPr>
          </w:p>
        </w:tc>
        <w:tc>
          <w:tcPr>
            <w:tcW w:w="1187" w:type="dxa"/>
            <w:shd w:val="clear" w:color="auto" w:fill="auto"/>
            <w:vAlign w:val="center"/>
          </w:tcPr>
          <w:p w14:paraId="0773CA40">
            <w:pPr>
              <w:jc w:val="left"/>
              <w:rPr>
                <w:rFonts w:hint="eastAsia" w:ascii="宋体" w:hAnsi="宋体" w:eastAsia="宋体" w:cs="宋体"/>
                <w:color w:val="000000"/>
                <w:szCs w:val="21"/>
              </w:rPr>
            </w:pPr>
          </w:p>
        </w:tc>
        <w:tc>
          <w:tcPr>
            <w:tcW w:w="970" w:type="dxa"/>
            <w:shd w:val="clear" w:color="auto" w:fill="auto"/>
            <w:vAlign w:val="center"/>
          </w:tcPr>
          <w:p w14:paraId="0022AC95">
            <w:pPr>
              <w:jc w:val="left"/>
              <w:rPr>
                <w:rFonts w:hint="eastAsia" w:ascii="宋体" w:hAnsi="宋体" w:eastAsia="宋体" w:cs="宋体"/>
                <w:color w:val="000000"/>
                <w:szCs w:val="21"/>
              </w:rPr>
            </w:pPr>
          </w:p>
        </w:tc>
        <w:tc>
          <w:tcPr>
            <w:tcW w:w="980" w:type="dxa"/>
            <w:shd w:val="clear" w:color="auto" w:fill="auto"/>
            <w:vAlign w:val="center"/>
          </w:tcPr>
          <w:p w14:paraId="4D436D80">
            <w:pPr>
              <w:jc w:val="left"/>
              <w:rPr>
                <w:rFonts w:hint="eastAsia" w:ascii="宋体" w:hAnsi="宋体" w:eastAsia="宋体" w:cs="宋体"/>
                <w:color w:val="000000"/>
                <w:szCs w:val="21"/>
              </w:rPr>
            </w:pPr>
          </w:p>
        </w:tc>
      </w:tr>
      <w:tr w14:paraId="7785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96" w:type="dxa"/>
            <w:gridSpan w:val="4"/>
            <w:shd w:val="clear" w:color="auto" w:fill="auto"/>
            <w:vAlign w:val="center"/>
          </w:tcPr>
          <w:p w14:paraId="7C81593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2.具备较为丰富的本专业技术工作实践经验，能够主持完成本专业科研课题、复杂的本专业相关项目。</w:t>
            </w:r>
          </w:p>
        </w:tc>
        <w:tc>
          <w:tcPr>
            <w:tcW w:w="1083" w:type="dxa"/>
            <w:shd w:val="clear" w:color="auto" w:fill="auto"/>
            <w:vAlign w:val="center"/>
          </w:tcPr>
          <w:p w14:paraId="094860FC">
            <w:pPr>
              <w:jc w:val="left"/>
              <w:rPr>
                <w:rFonts w:hint="eastAsia" w:ascii="宋体" w:hAnsi="宋体" w:eastAsia="宋体" w:cs="宋体"/>
                <w:color w:val="000000"/>
                <w:szCs w:val="21"/>
              </w:rPr>
            </w:pPr>
          </w:p>
        </w:tc>
        <w:tc>
          <w:tcPr>
            <w:tcW w:w="1187" w:type="dxa"/>
            <w:shd w:val="clear" w:color="auto" w:fill="auto"/>
            <w:vAlign w:val="center"/>
          </w:tcPr>
          <w:p w14:paraId="38BD5A78">
            <w:pPr>
              <w:jc w:val="left"/>
              <w:rPr>
                <w:rFonts w:hint="eastAsia" w:ascii="宋体" w:hAnsi="宋体" w:eastAsia="宋体" w:cs="宋体"/>
                <w:color w:val="000000"/>
                <w:szCs w:val="21"/>
              </w:rPr>
            </w:pPr>
          </w:p>
        </w:tc>
        <w:tc>
          <w:tcPr>
            <w:tcW w:w="970" w:type="dxa"/>
            <w:shd w:val="clear" w:color="auto" w:fill="auto"/>
            <w:vAlign w:val="center"/>
          </w:tcPr>
          <w:p w14:paraId="53448CE7">
            <w:pPr>
              <w:jc w:val="left"/>
              <w:rPr>
                <w:rFonts w:hint="eastAsia" w:ascii="宋体" w:hAnsi="宋体" w:eastAsia="宋体" w:cs="宋体"/>
                <w:color w:val="000000"/>
                <w:szCs w:val="21"/>
              </w:rPr>
            </w:pPr>
          </w:p>
        </w:tc>
        <w:tc>
          <w:tcPr>
            <w:tcW w:w="980" w:type="dxa"/>
            <w:shd w:val="clear" w:color="auto" w:fill="auto"/>
            <w:vAlign w:val="center"/>
          </w:tcPr>
          <w:p w14:paraId="07DE558F">
            <w:pPr>
              <w:jc w:val="left"/>
              <w:rPr>
                <w:rFonts w:hint="eastAsia" w:ascii="宋体" w:hAnsi="宋体" w:eastAsia="宋体" w:cs="宋体"/>
                <w:color w:val="000000"/>
                <w:szCs w:val="21"/>
              </w:rPr>
            </w:pPr>
          </w:p>
        </w:tc>
      </w:tr>
      <w:tr w14:paraId="1E1E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996" w:type="dxa"/>
            <w:gridSpan w:val="4"/>
            <w:shd w:val="clear" w:color="auto" w:fill="auto"/>
            <w:vAlign w:val="center"/>
          </w:tcPr>
          <w:p w14:paraId="4592779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3.能够指导工程师或研究生的工作和学习。</w:t>
            </w:r>
          </w:p>
        </w:tc>
        <w:tc>
          <w:tcPr>
            <w:tcW w:w="1083" w:type="dxa"/>
            <w:shd w:val="clear" w:color="auto" w:fill="auto"/>
            <w:vAlign w:val="center"/>
          </w:tcPr>
          <w:p w14:paraId="1F01F355">
            <w:pPr>
              <w:jc w:val="left"/>
              <w:rPr>
                <w:rFonts w:hint="eastAsia" w:ascii="宋体" w:hAnsi="宋体" w:eastAsia="宋体" w:cs="宋体"/>
                <w:color w:val="000000"/>
                <w:szCs w:val="21"/>
              </w:rPr>
            </w:pPr>
          </w:p>
        </w:tc>
        <w:tc>
          <w:tcPr>
            <w:tcW w:w="1187" w:type="dxa"/>
            <w:shd w:val="clear" w:color="auto" w:fill="auto"/>
            <w:vAlign w:val="center"/>
          </w:tcPr>
          <w:p w14:paraId="28E0CECF">
            <w:pPr>
              <w:jc w:val="left"/>
              <w:rPr>
                <w:rFonts w:hint="eastAsia" w:ascii="宋体" w:hAnsi="宋体" w:eastAsia="宋体" w:cs="宋体"/>
                <w:color w:val="000000"/>
                <w:szCs w:val="21"/>
              </w:rPr>
            </w:pPr>
          </w:p>
        </w:tc>
        <w:tc>
          <w:tcPr>
            <w:tcW w:w="970" w:type="dxa"/>
            <w:shd w:val="clear" w:color="auto" w:fill="auto"/>
            <w:vAlign w:val="center"/>
          </w:tcPr>
          <w:p w14:paraId="536AA740">
            <w:pPr>
              <w:jc w:val="left"/>
              <w:rPr>
                <w:rFonts w:hint="eastAsia" w:ascii="宋体" w:hAnsi="宋体" w:eastAsia="宋体" w:cs="宋体"/>
                <w:color w:val="000000"/>
                <w:szCs w:val="21"/>
              </w:rPr>
            </w:pPr>
          </w:p>
        </w:tc>
        <w:tc>
          <w:tcPr>
            <w:tcW w:w="980" w:type="dxa"/>
            <w:shd w:val="clear" w:color="auto" w:fill="auto"/>
            <w:noWrap/>
            <w:vAlign w:val="center"/>
          </w:tcPr>
          <w:p w14:paraId="3D9F2A1A">
            <w:pPr>
              <w:rPr>
                <w:rFonts w:hint="eastAsia" w:ascii="宋体" w:hAnsi="宋体" w:eastAsia="宋体" w:cs="宋体"/>
                <w:color w:val="000000"/>
                <w:sz w:val="22"/>
                <w:szCs w:val="22"/>
              </w:rPr>
            </w:pPr>
          </w:p>
        </w:tc>
      </w:tr>
      <w:tr w14:paraId="4FFB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3226" w:type="dxa"/>
            <w:gridSpan w:val="2"/>
            <w:vMerge w:val="restart"/>
            <w:shd w:val="clear" w:color="auto" w:fill="auto"/>
            <w:vAlign w:val="center"/>
          </w:tcPr>
          <w:p w14:paraId="2516EF7D">
            <w:pPr>
              <w:widowControl/>
              <w:spacing w:line="320" w:lineRule="exac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4.任现职以来，符合下列条件之：</w:t>
            </w:r>
          </w:p>
        </w:tc>
        <w:tc>
          <w:tcPr>
            <w:tcW w:w="6770" w:type="dxa"/>
            <w:gridSpan w:val="2"/>
            <w:shd w:val="clear" w:color="auto" w:fill="auto"/>
            <w:vAlign w:val="center"/>
          </w:tcPr>
          <w:p w14:paraId="7BEE55F7">
            <w:pPr>
              <w:widowControl/>
              <w:spacing w:line="320" w:lineRule="exact"/>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(1)作为主要完成人，完成2项以上规模大、意义重或具有创新性的本专业相关项目，通过验收或专家的鉴定。</w:t>
            </w:r>
          </w:p>
        </w:tc>
        <w:tc>
          <w:tcPr>
            <w:tcW w:w="1083" w:type="dxa"/>
            <w:shd w:val="clear" w:color="auto" w:fill="auto"/>
            <w:vAlign w:val="center"/>
          </w:tcPr>
          <w:p w14:paraId="0164D07B">
            <w:pPr>
              <w:spacing w:line="320" w:lineRule="exact"/>
              <w:jc w:val="left"/>
              <w:rPr>
                <w:rFonts w:hint="eastAsia" w:ascii="宋体" w:hAnsi="宋体" w:eastAsia="宋体" w:cs="宋体"/>
                <w:color w:val="000000"/>
                <w:szCs w:val="21"/>
              </w:rPr>
            </w:pPr>
          </w:p>
        </w:tc>
        <w:tc>
          <w:tcPr>
            <w:tcW w:w="1187" w:type="dxa"/>
            <w:shd w:val="clear" w:color="auto" w:fill="auto"/>
            <w:vAlign w:val="center"/>
          </w:tcPr>
          <w:p w14:paraId="139EB9F4">
            <w:pPr>
              <w:spacing w:line="320" w:lineRule="exact"/>
              <w:jc w:val="left"/>
              <w:rPr>
                <w:rFonts w:hint="eastAsia" w:ascii="宋体" w:hAnsi="宋体" w:eastAsia="宋体" w:cs="宋体"/>
                <w:color w:val="000000"/>
                <w:szCs w:val="21"/>
              </w:rPr>
            </w:pPr>
          </w:p>
        </w:tc>
        <w:tc>
          <w:tcPr>
            <w:tcW w:w="970" w:type="dxa"/>
            <w:shd w:val="clear" w:color="auto" w:fill="auto"/>
            <w:vAlign w:val="center"/>
          </w:tcPr>
          <w:p w14:paraId="4B50931E">
            <w:pPr>
              <w:spacing w:line="320" w:lineRule="exact"/>
              <w:ind w:firstLine="312"/>
              <w:jc w:val="left"/>
              <w:rPr>
                <w:rFonts w:hint="eastAsia" w:ascii="宋体" w:hAnsi="宋体" w:eastAsia="宋体" w:cs="宋体"/>
                <w:color w:val="000000"/>
                <w:szCs w:val="21"/>
              </w:rPr>
            </w:pPr>
          </w:p>
        </w:tc>
        <w:tc>
          <w:tcPr>
            <w:tcW w:w="980" w:type="dxa"/>
            <w:shd w:val="clear" w:color="auto" w:fill="auto"/>
            <w:vAlign w:val="center"/>
          </w:tcPr>
          <w:p w14:paraId="6D28C431">
            <w:pPr>
              <w:spacing w:line="320" w:lineRule="exact"/>
              <w:jc w:val="left"/>
              <w:rPr>
                <w:rFonts w:hint="eastAsia" w:ascii="宋体" w:hAnsi="宋体" w:eastAsia="宋体" w:cs="宋体"/>
                <w:color w:val="000000"/>
                <w:szCs w:val="21"/>
              </w:rPr>
            </w:pPr>
          </w:p>
        </w:tc>
      </w:tr>
      <w:tr w14:paraId="7EC4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3226" w:type="dxa"/>
            <w:gridSpan w:val="2"/>
            <w:vMerge w:val="continue"/>
            <w:shd w:val="clear" w:color="auto" w:fill="auto"/>
            <w:vAlign w:val="center"/>
          </w:tcPr>
          <w:p w14:paraId="00C3ADB4">
            <w:pPr>
              <w:widowControl/>
              <w:spacing w:line="320" w:lineRule="exact"/>
              <w:jc w:val="left"/>
              <w:textAlignment w:val="center"/>
            </w:pPr>
          </w:p>
        </w:tc>
        <w:tc>
          <w:tcPr>
            <w:tcW w:w="6770" w:type="dxa"/>
            <w:gridSpan w:val="2"/>
            <w:shd w:val="clear" w:color="auto" w:fill="auto"/>
            <w:vAlign w:val="center"/>
          </w:tcPr>
          <w:p w14:paraId="6DEB7B4D">
            <w:pPr>
              <w:widowControl/>
              <w:spacing w:line="320" w:lineRule="exact"/>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(2)作为主要完成人，解决了核心关键技术问题，促进了行业技术进步与发展，或在处理重大风险问题、解决公共突发事件等方面做出突出贡献，形成了重要技术成果并取得了经济效益或社会效益。</w:t>
            </w:r>
          </w:p>
        </w:tc>
        <w:tc>
          <w:tcPr>
            <w:tcW w:w="1083" w:type="dxa"/>
            <w:shd w:val="clear" w:color="auto" w:fill="auto"/>
            <w:vAlign w:val="center"/>
          </w:tcPr>
          <w:p w14:paraId="7DE6198E">
            <w:pPr>
              <w:widowControl/>
              <w:spacing w:line="320" w:lineRule="exact"/>
              <w:jc w:val="left"/>
              <w:textAlignment w:val="center"/>
              <w:rPr>
                <w:rFonts w:hint="eastAsia" w:ascii="仿宋" w:hAnsi="仿宋" w:eastAsia="仿宋" w:cs="仿宋"/>
                <w:color w:val="000000"/>
                <w:kern w:val="0"/>
                <w:sz w:val="20"/>
                <w:szCs w:val="20"/>
                <w:lang w:bidi="ar"/>
              </w:rPr>
            </w:pPr>
          </w:p>
        </w:tc>
        <w:tc>
          <w:tcPr>
            <w:tcW w:w="1187" w:type="dxa"/>
            <w:shd w:val="clear" w:color="auto" w:fill="auto"/>
            <w:vAlign w:val="center"/>
          </w:tcPr>
          <w:p w14:paraId="7F6F4735">
            <w:pPr>
              <w:widowControl/>
              <w:spacing w:line="320" w:lineRule="exact"/>
              <w:jc w:val="left"/>
              <w:textAlignment w:val="center"/>
              <w:rPr>
                <w:rFonts w:hint="eastAsia" w:ascii="仿宋" w:hAnsi="仿宋" w:eastAsia="仿宋" w:cs="仿宋"/>
                <w:color w:val="000000"/>
                <w:kern w:val="0"/>
                <w:sz w:val="20"/>
                <w:szCs w:val="20"/>
                <w:lang w:bidi="ar"/>
              </w:rPr>
            </w:pPr>
          </w:p>
        </w:tc>
        <w:tc>
          <w:tcPr>
            <w:tcW w:w="970" w:type="dxa"/>
            <w:shd w:val="clear" w:color="auto" w:fill="auto"/>
            <w:vAlign w:val="center"/>
          </w:tcPr>
          <w:p w14:paraId="6B0BA860">
            <w:pPr>
              <w:widowControl/>
              <w:spacing w:line="320" w:lineRule="exact"/>
              <w:jc w:val="left"/>
              <w:textAlignment w:val="center"/>
              <w:rPr>
                <w:rFonts w:hint="eastAsia" w:ascii="仿宋" w:hAnsi="仿宋" w:eastAsia="仿宋" w:cs="仿宋"/>
                <w:color w:val="000000"/>
                <w:kern w:val="0"/>
                <w:sz w:val="20"/>
                <w:szCs w:val="20"/>
                <w:lang w:bidi="ar"/>
              </w:rPr>
            </w:pPr>
          </w:p>
        </w:tc>
        <w:tc>
          <w:tcPr>
            <w:tcW w:w="980" w:type="dxa"/>
            <w:shd w:val="clear" w:color="auto" w:fill="auto"/>
            <w:vAlign w:val="center"/>
          </w:tcPr>
          <w:p w14:paraId="394748E9">
            <w:pPr>
              <w:widowControl/>
              <w:spacing w:line="320" w:lineRule="exact"/>
              <w:jc w:val="left"/>
              <w:textAlignment w:val="center"/>
              <w:rPr>
                <w:rFonts w:hint="eastAsia" w:ascii="仿宋" w:hAnsi="仿宋" w:eastAsia="仿宋" w:cs="仿宋"/>
                <w:color w:val="000000"/>
                <w:kern w:val="0"/>
                <w:sz w:val="20"/>
                <w:szCs w:val="20"/>
                <w:lang w:bidi="ar"/>
              </w:rPr>
            </w:pPr>
          </w:p>
        </w:tc>
      </w:tr>
      <w:tr w14:paraId="38B4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226" w:type="dxa"/>
            <w:gridSpan w:val="2"/>
            <w:vMerge w:val="continue"/>
            <w:shd w:val="clear" w:color="auto" w:fill="auto"/>
            <w:vAlign w:val="center"/>
          </w:tcPr>
          <w:p w14:paraId="6377A54E">
            <w:pPr>
              <w:widowControl/>
              <w:spacing w:line="320" w:lineRule="exact"/>
              <w:jc w:val="left"/>
              <w:textAlignment w:val="center"/>
              <w:rPr>
                <w:rFonts w:hint="eastAsia" w:ascii="仿宋" w:hAnsi="仿宋" w:eastAsia="仿宋" w:cs="仿宋"/>
                <w:color w:val="000000"/>
                <w:kern w:val="0"/>
                <w:sz w:val="20"/>
                <w:szCs w:val="20"/>
                <w:lang w:bidi="ar"/>
              </w:rPr>
            </w:pPr>
          </w:p>
        </w:tc>
        <w:tc>
          <w:tcPr>
            <w:tcW w:w="6770" w:type="dxa"/>
            <w:gridSpan w:val="2"/>
            <w:shd w:val="clear" w:color="auto" w:fill="auto"/>
            <w:vAlign w:val="center"/>
          </w:tcPr>
          <w:p w14:paraId="000D8093">
            <w:pPr>
              <w:widowControl/>
              <w:spacing w:line="320" w:lineRule="exact"/>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(3)作为主要完成人，完成1项以上市(厅)级本专业相关科研项目、规划方案或研究课题，对项目的完成有重大贡献。</w:t>
            </w:r>
          </w:p>
        </w:tc>
        <w:tc>
          <w:tcPr>
            <w:tcW w:w="1083" w:type="dxa"/>
            <w:shd w:val="clear" w:color="auto" w:fill="auto"/>
            <w:vAlign w:val="center"/>
          </w:tcPr>
          <w:p w14:paraId="210A35B6">
            <w:pPr>
              <w:widowControl/>
              <w:spacing w:line="320" w:lineRule="exact"/>
              <w:jc w:val="left"/>
              <w:textAlignment w:val="center"/>
              <w:rPr>
                <w:rFonts w:hint="eastAsia" w:ascii="仿宋" w:hAnsi="仿宋" w:eastAsia="仿宋" w:cs="仿宋"/>
                <w:color w:val="000000"/>
                <w:kern w:val="0"/>
                <w:sz w:val="20"/>
                <w:szCs w:val="20"/>
                <w:lang w:bidi="ar"/>
              </w:rPr>
            </w:pPr>
          </w:p>
        </w:tc>
        <w:tc>
          <w:tcPr>
            <w:tcW w:w="1187" w:type="dxa"/>
            <w:shd w:val="clear" w:color="auto" w:fill="auto"/>
            <w:vAlign w:val="center"/>
          </w:tcPr>
          <w:p w14:paraId="1FBB4456">
            <w:pPr>
              <w:widowControl/>
              <w:spacing w:line="320" w:lineRule="exact"/>
              <w:jc w:val="left"/>
              <w:textAlignment w:val="center"/>
              <w:rPr>
                <w:rFonts w:hint="eastAsia" w:ascii="仿宋" w:hAnsi="仿宋" w:eastAsia="仿宋" w:cs="仿宋"/>
                <w:color w:val="000000"/>
                <w:kern w:val="0"/>
                <w:sz w:val="20"/>
                <w:szCs w:val="20"/>
                <w:lang w:bidi="ar"/>
              </w:rPr>
            </w:pPr>
          </w:p>
        </w:tc>
        <w:tc>
          <w:tcPr>
            <w:tcW w:w="970" w:type="dxa"/>
            <w:shd w:val="clear" w:color="auto" w:fill="auto"/>
            <w:vAlign w:val="center"/>
          </w:tcPr>
          <w:p w14:paraId="6E3967B6">
            <w:pPr>
              <w:widowControl/>
              <w:spacing w:line="320" w:lineRule="exact"/>
              <w:jc w:val="left"/>
              <w:textAlignment w:val="center"/>
              <w:rPr>
                <w:rFonts w:hint="eastAsia" w:ascii="仿宋" w:hAnsi="仿宋" w:eastAsia="仿宋" w:cs="仿宋"/>
                <w:color w:val="000000"/>
                <w:kern w:val="0"/>
                <w:sz w:val="20"/>
                <w:szCs w:val="20"/>
                <w:lang w:bidi="ar"/>
              </w:rPr>
            </w:pPr>
          </w:p>
        </w:tc>
        <w:tc>
          <w:tcPr>
            <w:tcW w:w="980" w:type="dxa"/>
            <w:shd w:val="clear" w:color="auto" w:fill="auto"/>
            <w:vAlign w:val="center"/>
          </w:tcPr>
          <w:p w14:paraId="2B4CB478">
            <w:pPr>
              <w:widowControl/>
              <w:spacing w:line="320" w:lineRule="exact"/>
              <w:jc w:val="left"/>
              <w:textAlignment w:val="center"/>
              <w:rPr>
                <w:rFonts w:hint="eastAsia" w:ascii="仿宋" w:hAnsi="仿宋" w:eastAsia="仿宋" w:cs="仿宋"/>
                <w:color w:val="000000"/>
                <w:kern w:val="0"/>
                <w:sz w:val="20"/>
                <w:szCs w:val="20"/>
                <w:lang w:bidi="ar"/>
              </w:rPr>
            </w:pPr>
          </w:p>
        </w:tc>
      </w:tr>
      <w:tr w14:paraId="1FE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226" w:type="dxa"/>
            <w:gridSpan w:val="2"/>
            <w:vMerge w:val="continue"/>
            <w:shd w:val="clear" w:color="auto" w:fill="auto"/>
            <w:vAlign w:val="center"/>
          </w:tcPr>
          <w:p w14:paraId="71B38F88">
            <w:pPr>
              <w:widowControl/>
              <w:spacing w:line="320" w:lineRule="exact"/>
              <w:jc w:val="left"/>
              <w:textAlignment w:val="center"/>
              <w:rPr>
                <w:rFonts w:hint="eastAsia" w:ascii="仿宋" w:hAnsi="仿宋" w:eastAsia="仿宋" w:cs="仿宋"/>
                <w:color w:val="000000"/>
                <w:kern w:val="0"/>
                <w:sz w:val="20"/>
                <w:szCs w:val="20"/>
                <w:lang w:bidi="ar"/>
              </w:rPr>
            </w:pPr>
          </w:p>
        </w:tc>
        <w:tc>
          <w:tcPr>
            <w:tcW w:w="6770" w:type="dxa"/>
            <w:gridSpan w:val="2"/>
            <w:shd w:val="clear" w:color="auto" w:fill="auto"/>
            <w:vAlign w:val="center"/>
          </w:tcPr>
          <w:p w14:paraId="1096549D">
            <w:pPr>
              <w:widowControl/>
              <w:spacing w:line="320" w:lineRule="exact"/>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(4)作为主要完成人，完成2项以上本专业先进技术成果转化或推广应用项目，取得了经济效益和社会效益。</w:t>
            </w:r>
          </w:p>
        </w:tc>
        <w:tc>
          <w:tcPr>
            <w:tcW w:w="1083" w:type="dxa"/>
            <w:shd w:val="clear" w:color="auto" w:fill="auto"/>
            <w:vAlign w:val="center"/>
          </w:tcPr>
          <w:p w14:paraId="7238B66A">
            <w:pPr>
              <w:widowControl/>
              <w:spacing w:line="320" w:lineRule="exact"/>
              <w:jc w:val="left"/>
              <w:textAlignment w:val="center"/>
              <w:rPr>
                <w:rFonts w:hint="eastAsia" w:ascii="仿宋" w:hAnsi="仿宋" w:eastAsia="仿宋" w:cs="仿宋"/>
                <w:color w:val="000000"/>
                <w:kern w:val="0"/>
                <w:sz w:val="20"/>
                <w:szCs w:val="20"/>
                <w:lang w:bidi="ar"/>
              </w:rPr>
            </w:pPr>
          </w:p>
        </w:tc>
        <w:tc>
          <w:tcPr>
            <w:tcW w:w="1187" w:type="dxa"/>
            <w:shd w:val="clear" w:color="auto" w:fill="auto"/>
            <w:vAlign w:val="center"/>
          </w:tcPr>
          <w:p w14:paraId="04BB073C">
            <w:pPr>
              <w:widowControl/>
              <w:spacing w:line="320" w:lineRule="exact"/>
              <w:jc w:val="left"/>
              <w:textAlignment w:val="center"/>
              <w:rPr>
                <w:rFonts w:hint="eastAsia" w:ascii="仿宋" w:hAnsi="仿宋" w:eastAsia="仿宋" w:cs="仿宋"/>
                <w:color w:val="000000"/>
                <w:kern w:val="0"/>
                <w:sz w:val="20"/>
                <w:szCs w:val="20"/>
                <w:lang w:bidi="ar"/>
              </w:rPr>
            </w:pPr>
          </w:p>
        </w:tc>
        <w:tc>
          <w:tcPr>
            <w:tcW w:w="970" w:type="dxa"/>
            <w:shd w:val="clear" w:color="auto" w:fill="auto"/>
            <w:vAlign w:val="center"/>
          </w:tcPr>
          <w:p w14:paraId="16112CB1">
            <w:pPr>
              <w:widowControl/>
              <w:spacing w:line="320" w:lineRule="exact"/>
              <w:jc w:val="left"/>
              <w:textAlignment w:val="center"/>
              <w:rPr>
                <w:rFonts w:hint="eastAsia" w:ascii="仿宋" w:hAnsi="仿宋" w:eastAsia="仿宋" w:cs="仿宋"/>
                <w:color w:val="000000"/>
                <w:kern w:val="0"/>
                <w:sz w:val="20"/>
                <w:szCs w:val="20"/>
                <w:lang w:bidi="ar"/>
              </w:rPr>
            </w:pPr>
          </w:p>
        </w:tc>
        <w:tc>
          <w:tcPr>
            <w:tcW w:w="980" w:type="dxa"/>
            <w:shd w:val="clear" w:color="auto" w:fill="auto"/>
            <w:vAlign w:val="center"/>
          </w:tcPr>
          <w:p w14:paraId="2BEC3601">
            <w:pPr>
              <w:widowControl/>
              <w:spacing w:line="320" w:lineRule="exact"/>
              <w:jc w:val="left"/>
              <w:textAlignment w:val="center"/>
              <w:rPr>
                <w:rFonts w:hint="eastAsia" w:ascii="仿宋" w:hAnsi="仿宋" w:eastAsia="仿宋" w:cs="仿宋"/>
                <w:color w:val="000000"/>
                <w:kern w:val="0"/>
                <w:sz w:val="20"/>
                <w:szCs w:val="20"/>
                <w:lang w:bidi="ar"/>
              </w:rPr>
            </w:pPr>
          </w:p>
        </w:tc>
      </w:tr>
      <w:tr w14:paraId="670E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226" w:type="dxa"/>
            <w:gridSpan w:val="2"/>
            <w:vMerge w:val="continue"/>
            <w:shd w:val="clear" w:color="auto" w:fill="auto"/>
            <w:vAlign w:val="center"/>
          </w:tcPr>
          <w:p w14:paraId="034AEECC">
            <w:pPr>
              <w:widowControl/>
              <w:spacing w:line="320" w:lineRule="exact"/>
              <w:jc w:val="left"/>
              <w:textAlignment w:val="center"/>
              <w:rPr>
                <w:rFonts w:hint="eastAsia" w:ascii="仿宋" w:hAnsi="仿宋" w:eastAsia="仿宋" w:cs="仿宋"/>
                <w:color w:val="000000"/>
                <w:kern w:val="0"/>
                <w:sz w:val="20"/>
                <w:szCs w:val="20"/>
                <w:lang w:bidi="ar"/>
              </w:rPr>
            </w:pPr>
          </w:p>
        </w:tc>
        <w:tc>
          <w:tcPr>
            <w:tcW w:w="6770" w:type="dxa"/>
            <w:gridSpan w:val="2"/>
            <w:shd w:val="clear" w:color="auto" w:fill="auto"/>
            <w:vAlign w:val="center"/>
          </w:tcPr>
          <w:p w14:paraId="6CB7B118">
            <w:pPr>
              <w:widowControl/>
              <w:spacing w:line="320" w:lineRule="exact"/>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(5)作为主要起草人，参与制定本专业相关1项以上国家标准、行业标准或地方标准，标准已获批发布。</w:t>
            </w:r>
          </w:p>
        </w:tc>
        <w:tc>
          <w:tcPr>
            <w:tcW w:w="1083" w:type="dxa"/>
            <w:shd w:val="clear" w:color="auto" w:fill="auto"/>
            <w:vAlign w:val="center"/>
          </w:tcPr>
          <w:p w14:paraId="5E11CD45">
            <w:pPr>
              <w:widowControl/>
              <w:spacing w:line="320" w:lineRule="exact"/>
              <w:jc w:val="left"/>
              <w:textAlignment w:val="center"/>
              <w:rPr>
                <w:rFonts w:hint="eastAsia" w:ascii="仿宋" w:hAnsi="仿宋" w:eastAsia="仿宋" w:cs="仿宋"/>
                <w:color w:val="000000"/>
                <w:kern w:val="0"/>
                <w:sz w:val="20"/>
                <w:szCs w:val="20"/>
                <w:lang w:bidi="ar"/>
              </w:rPr>
            </w:pPr>
          </w:p>
        </w:tc>
        <w:tc>
          <w:tcPr>
            <w:tcW w:w="1187" w:type="dxa"/>
            <w:shd w:val="clear" w:color="auto" w:fill="auto"/>
            <w:vAlign w:val="center"/>
          </w:tcPr>
          <w:p w14:paraId="6BFCC208">
            <w:pPr>
              <w:widowControl/>
              <w:spacing w:line="320" w:lineRule="exact"/>
              <w:jc w:val="left"/>
              <w:textAlignment w:val="center"/>
              <w:rPr>
                <w:rFonts w:hint="eastAsia" w:ascii="仿宋" w:hAnsi="仿宋" w:eastAsia="仿宋" w:cs="仿宋"/>
                <w:color w:val="000000"/>
                <w:kern w:val="0"/>
                <w:sz w:val="20"/>
                <w:szCs w:val="20"/>
                <w:lang w:bidi="ar"/>
              </w:rPr>
            </w:pPr>
          </w:p>
        </w:tc>
        <w:tc>
          <w:tcPr>
            <w:tcW w:w="970" w:type="dxa"/>
            <w:shd w:val="clear" w:color="auto" w:fill="auto"/>
            <w:vAlign w:val="center"/>
          </w:tcPr>
          <w:p w14:paraId="5AAC914F">
            <w:pPr>
              <w:widowControl/>
              <w:spacing w:line="320" w:lineRule="exact"/>
              <w:jc w:val="left"/>
              <w:textAlignment w:val="center"/>
              <w:rPr>
                <w:rFonts w:hint="eastAsia" w:ascii="仿宋" w:hAnsi="仿宋" w:eastAsia="仿宋" w:cs="仿宋"/>
                <w:color w:val="000000"/>
                <w:kern w:val="0"/>
                <w:sz w:val="20"/>
                <w:szCs w:val="20"/>
                <w:lang w:bidi="ar"/>
              </w:rPr>
            </w:pPr>
          </w:p>
        </w:tc>
        <w:tc>
          <w:tcPr>
            <w:tcW w:w="980" w:type="dxa"/>
            <w:shd w:val="clear" w:color="auto" w:fill="auto"/>
            <w:vAlign w:val="center"/>
          </w:tcPr>
          <w:p w14:paraId="294F6CD3">
            <w:pPr>
              <w:widowControl/>
              <w:spacing w:line="320" w:lineRule="exact"/>
              <w:jc w:val="left"/>
              <w:textAlignment w:val="center"/>
              <w:rPr>
                <w:rFonts w:hint="eastAsia" w:ascii="仿宋" w:hAnsi="仿宋" w:eastAsia="仿宋" w:cs="仿宋"/>
                <w:color w:val="000000"/>
                <w:kern w:val="0"/>
                <w:sz w:val="20"/>
                <w:szCs w:val="20"/>
                <w:lang w:bidi="ar"/>
              </w:rPr>
            </w:pPr>
          </w:p>
        </w:tc>
      </w:tr>
      <w:tr w14:paraId="575B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216" w:type="dxa"/>
            <w:gridSpan w:val="8"/>
            <w:shd w:val="clear" w:color="auto" w:fill="auto"/>
            <w:noWrap/>
            <w:vAlign w:val="center"/>
          </w:tcPr>
          <w:p w14:paraId="394641EC">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三、工作业绩条件（符合项有：）</w:t>
            </w:r>
          </w:p>
        </w:tc>
      </w:tr>
      <w:tr w14:paraId="7996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6" w:type="dxa"/>
            <w:gridSpan w:val="4"/>
            <w:shd w:val="clear" w:color="auto" w:fill="auto"/>
            <w:vAlign w:val="center"/>
          </w:tcPr>
          <w:p w14:paraId="772DD1A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1.作为主要完成人完成的本专业相关项目成果或研究成果，经科技成果评价达到国内先进水平以上，或者得到行业主管部门的肯定或市(厅)级以上政府部门的认可。</w:t>
            </w:r>
          </w:p>
        </w:tc>
        <w:tc>
          <w:tcPr>
            <w:tcW w:w="1083" w:type="dxa"/>
            <w:shd w:val="clear" w:color="auto" w:fill="auto"/>
            <w:vAlign w:val="center"/>
          </w:tcPr>
          <w:p w14:paraId="33D036AD">
            <w:pPr>
              <w:jc w:val="left"/>
              <w:rPr>
                <w:rFonts w:hint="eastAsia" w:ascii="宋体" w:hAnsi="宋体" w:eastAsia="宋体" w:cs="宋体"/>
                <w:color w:val="000000"/>
                <w:szCs w:val="21"/>
              </w:rPr>
            </w:pPr>
          </w:p>
        </w:tc>
        <w:tc>
          <w:tcPr>
            <w:tcW w:w="1187" w:type="dxa"/>
            <w:shd w:val="clear" w:color="auto" w:fill="auto"/>
            <w:vAlign w:val="center"/>
          </w:tcPr>
          <w:p w14:paraId="55CE6A61">
            <w:pPr>
              <w:jc w:val="left"/>
              <w:rPr>
                <w:rFonts w:hint="eastAsia" w:ascii="宋体" w:hAnsi="宋体" w:eastAsia="宋体" w:cs="宋体"/>
                <w:color w:val="000000"/>
                <w:szCs w:val="21"/>
              </w:rPr>
            </w:pPr>
          </w:p>
        </w:tc>
        <w:tc>
          <w:tcPr>
            <w:tcW w:w="970" w:type="dxa"/>
            <w:shd w:val="clear" w:color="auto" w:fill="auto"/>
            <w:vAlign w:val="center"/>
          </w:tcPr>
          <w:p w14:paraId="6AD3FBC7">
            <w:pPr>
              <w:jc w:val="left"/>
              <w:rPr>
                <w:rFonts w:hint="eastAsia" w:ascii="宋体" w:hAnsi="宋体" w:eastAsia="宋体" w:cs="宋体"/>
                <w:color w:val="000000"/>
                <w:szCs w:val="21"/>
              </w:rPr>
            </w:pPr>
          </w:p>
        </w:tc>
        <w:tc>
          <w:tcPr>
            <w:tcW w:w="980" w:type="dxa"/>
            <w:shd w:val="clear" w:color="auto" w:fill="auto"/>
            <w:vAlign w:val="center"/>
          </w:tcPr>
          <w:p w14:paraId="616EFAC0">
            <w:pPr>
              <w:jc w:val="left"/>
              <w:rPr>
                <w:rFonts w:hint="eastAsia" w:ascii="宋体" w:hAnsi="宋体" w:eastAsia="宋体" w:cs="宋体"/>
                <w:color w:val="000000"/>
                <w:szCs w:val="21"/>
              </w:rPr>
            </w:pPr>
          </w:p>
        </w:tc>
      </w:tr>
      <w:tr w14:paraId="2420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996" w:type="dxa"/>
            <w:gridSpan w:val="4"/>
            <w:shd w:val="clear" w:color="auto" w:fill="auto"/>
            <w:vAlign w:val="center"/>
          </w:tcPr>
          <w:p w14:paraId="1E1A224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2.作为主要作者，撰写2篇以上具有较高水平和实践指导意义的本专业相关技术研究报告、产业报告、解决方案、培训教材、科普作品等，经公开发布或具有实际应用。</w:t>
            </w:r>
          </w:p>
        </w:tc>
        <w:tc>
          <w:tcPr>
            <w:tcW w:w="1083" w:type="dxa"/>
            <w:shd w:val="clear" w:color="auto" w:fill="auto"/>
            <w:vAlign w:val="center"/>
          </w:tcPr>
          <w:p w14:paraId="6BA2B2B8">
            <w:pPr>
              <w:jc w:val="left"/>
              <w:rPr>
                <w:rFonts w:hint="eastAsia" w:ascii="宋体" w:hAnsi="宋体" w:eastAsia="宋体" w:cs="宋体"/>
                <w:color w:val="000000"/>
                <w:szCs w:val="21"/>
              </w:rPr>
            </w:pPr>
          </w:p>
        </w:tc>
        <w:tc>
          <w:tcPr>
            <w:tcW w:w="1187" w:type="dxa"/>
            <w:shd w:val="clear" w:color="auto" w:fill="auto"/>
            <w:vAlign w:val="center"/>
          </w:tcPr>
          <w:p w14:paraId="5BAF3960">
            <w:pPr>
              <w:jc w:val="left"/>
              <w:rPr>
                <w:rFonts w:hint="eastAsia" w:ascii="宋体" w:hAnsi="宋体" w:eastAsia="宋体" w:cs="宋体"/>
                <w:color w:val="000000"/>
                <w:szCs w:val="21"/>
              </w:rPr>
            </w:pPr>
          </w:p>
        </w:tc>
        <w:tc>
          <w:tcPr>
            <w:tcW w:w="970" w:type="dxa"/>
            <w:shd w:val="clear" w:color="auto" w:fill="auto"/>
            <w:vAlign w:val="center"/>
          </w:tcPr>
          <w:p w14:paraId="6C38ED84">
            <w:pPr>
              <w:jc w:val="left"/>
              <w:rPr>
                <w:rFonts w:hint="eastAsia" w:ascii="宋体" w:hAnsi="宋体" w:eastAsia="宋体" w:cs="宋体"/>
                <w:color w:val="000000"/>
                <w:szCs w:val="21"/>
              </w:rPr>
            </w:pPr>
          </w:p>
        </w:tc>
        <w:tc>
          <w:tcPr>
            <w:tcW w:w="980" w:type="dxa"/>
            <w:shd w:val="clear" w:color="auto" w:fill="auto"/>
            <w:vAlign w:val="center"/>
          </w:tcPr>
          <w:p w14:paraId="5EFCD265">
            <w:pPr>
              <w:jc w:val="left"/>
              <w:rPr>
                <w:rFonts w:hint="eastAsia" w:ascii="宋体" w:hAnsi="宋体" w:eastAsia="宋体" w:cs="宋体"/>
                <w:color w:val="000000"/>
                <w:szCs w:val="21"/>
              </w:rPr>
            </w:pPr>
          </w:p>
        </w:tc>
      </w:tr>
      <w:tr w14:paraId="5D43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996" w:type="dxa"/>
            <w:gridSpan w:val="4"/>
            <w:shd w:val="clear" w:color="auto" w:fill="auto"/>
            <w:vAlign w:val="center"/>
          </w:tcPr>
          <w:p w14:paraId="054A209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作为第一作者或通讯作者，在国内外高水平学术刊物(SCI、EI收录(期刊源，非会议CA类检索))发表本专业相关的学术论文1篇，或核心期刊公开发表1篇以上本专业相关的学术论文;或者作为主要作者，公开出版1部以上本专业相关专著、教材或工具书籍等。</w:t>
            </w:r>
          </w:p>
        </w:tc>
        <w:tc>
          <w:tcPr>
            <w:tcW w:w="1083" w:type="dxa"/>
            <w:shd w:val="clear" w:color="auto" w:fill="auto"/>
            <w:vAlign w:val="center"/>
          </w:tcPr>
          <w:p w14:paraId="07CFFD39">
            <w:pPr>
              <w:jc w:val="left"/>
              <w:rPr>
                <w:rFonts w:hint="eastAsia" w:ascii="宋体" w:hAnsi="宋体" w:eastAsia="宋体" w:cs="宋体"/>
                <w:color w:val="000000"/>
                <w:szCs w:val="21"/>
              </w:rPr>
            </w:pPr>
          </w:p>
        </w:tc>
        <w:tc>
          <w:tcPr>
            <w:tcW w:w="1187" w:type="dxa"/>
            <w:shd w:val="clear" w:color="auto" w:fill="auto"/>
            <w:vAlign w:val="center"/>
          </w:tcPr>
          <w:p w14:paraId="51321D11">
            <w:pPr>
              <w:jc w:val="left"/>
              <w:rPr>
                <w:rFonts w:hint="eastAsia" w:ascii="宋体" w:hAnsi="宋体" w:eastAsia="宋体" w:cs="宋体"/>
                <w:color w:val="000000"/>
                <w:szCs w:val="21"/>
              </w:rPr>
            </w:pPr>
          </w:p>
        </w:tc>
        <w:tc>
          <w:tcPr>
            <w:tcW w:w="970" w:type="dxa"/>
            <w:shd w:val="clear" w:color="auto" w:fill="auto"/>
            <w:vAlign w:val="center"/>
          </w:tcPr>
          <w:p w14:paraId="0A91F935">
            <w:pPr>
              <w:jc w:val="left"/>
              <w:rPr>
                <w:rFonts w:hint="eastAsia" w:ascii="宋体" w:hAnsi="宋体" w:eastAsia="宋体" w:cs="宋体"/>
                <w:color w:val="000000"/>
                <w:szCs w:val="21"/>
              </w:rPr>
            </w:pPr>
          </w:p>
        </w:tc>
        <w:tc>
          <w:tcPr>
            <w:tcW w:w="980" w:type="dxa"/>
            <w:shd w:val="clear" w:color="auto" w:fill="auto"/>
            <w:noWrap/>
            <w:vAlign w:val="center"/>
          </w:tcPr>
          <w:p w14:paraId="1D122C8A">
            <w:pPr>
              <w:rPr>
                <w:rFonts w:hint="eastAsia" w:ascii="宋体" w:hAnsi="宋体" w:eastAsia="宋体" w:cs="宋体"/>
                <w:color w:val="000000"/>
                <w:sz w:val="22"/>
                <w:szCs w:val="22"/>
              </w:rPr>
            </w:pPr>
          </w:p>
        </w:tc>
      </w:tr>
      <w:tr w14:paraId="3E87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996" w:type="dxa"/>
            <w:gridSpan w:val="4"/>
            <w:shd w:val="clear" w:color="auto" w:fill="auto"/>
            <w:vAlign w:val="center"/>
          </w:tcPr>
          <w:p w14:paraId="7E98A24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4.作为主要完成人完成的本专业相关项目，有1项获得市(厅)级以上科学技术奖，或者获得省级以上行业科学技术奖三等奖以上，或者获得市(厅)级以上大数据、数字政府、数字经济相关奖项。</w:t>
            </w:r>
          </w:p>
        </w:tc>
        <w:tc>
          <w:tcPr>
            <w:tcW w:w="1083" w:type="dxa"/>
            <w:shd w:val="clear" w:color="auto" w:fill="auto"/>
            <w:vAlign w:val="center"/>
          </w:tcPr>
          <w:p w14:paraId="40957726">
            <w:pPr>
              <w:jc w:val="left"/>
              <w:rPr>
                <w:rFonts w:hint="eastAsia" w:ascii="宋体" w:hAnsi="宋体" w:eastAsia="宋体" w:cs="宋体"/>
                <w:color w:val="000000"/>
                <w:szCs w:val="21"/>
              </w:rPr>
            </w:pPr>
          </w:p>
        </w:tc>
        <w:tc>
          <w:tcPr>
            <w:tcW w:w="1187" w:type="dxa"/>
            <w:shd w:val="clear" w:color="auto" w:fill="auto"/>
            <w:vAlign w:val="center"/>
          </w:tcPr>
          <w:p w14:paraId="4108B70F">
            <w:pPr>
              <w:jc w:val="left"/>
              <w:rPr>
                <w:rFonts w:hint="eastAsia" w:ascii="宋体" w:hAnsi="宋体" w:eastAsia="宋体" w:cs="宋体"/>
                <w:color w:val="000000"/>
                <w:szCs w:val="21"/>
              </w:rPr>
            </w:pPr>
          </w:p>
        </w:tc>
        <w:tc>
          <w:tcPr>
            <w:tcW w:w="970" w:type="dxa"/>
            <w:shd w:val="clear" w:color="auto" w:fill="auto"/>
            <w:vAlign w:val="center"/>
          </w:tcPr>
          <w:p w14:paraId="06639484">
            <w:pPr>
              <w:jc w:val="left"/>
              <w:rPr>
                <w:rFonts w:hint="eastAsia" w:ascii="宋体" w:hAnsi="宋体" w:eastAsia="宋体" w:cs="宋体"/>
                <w:color w:val="000000"/>
                <w:szCs w:val="21"/>
              </w:rPr>
            </w:pPr>
          </w:p>
        </w:tc>
        <w:tc>
          <w:tcPr>
            <w:tcW w:w="980" w:type="dxa"/>
            <w:shd w:val="clear" w:color="auto" w:fill="auto"/>
            <w:vAlign w:val="center"/>
          </w:tcPr>
          <w:p w14:paraId="35454C2B">
            <w:pPr>
              <w:jc w:val="left"/>
              <w:rPr>
                <w:rFonts w:hint="eastAsia" w:ascii="宋体" w:hAnsi="宋体" w:eastAsia="宋体" w:cs="宋体"/>
                <w:color w:val="000000"/>
                <w:szCs w:val="21"/>
              </w:rPr>
            </w:pPr>
          </w:p>
        </w:tc>
      </w:tr>
      <w:tr w14:paraId="4B32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96" w:type="dxa"/>
            <w:gridSpan w:val="4"/>
            <w:shd w:val="clear" w:color="auto" w:fill="auto"/>
            <w:vAlign w:val="center"/>
          </w:tcPr>
          <w:p w14:paraId="7CDBE1A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5.作为发明人(排名前三)，取得本专业相关1项发明专利，并成功转化实施，取得显著经济效益和社会效益。</w:t>
            </w:r>
          </w:p>
        </w:tc>
        <w:tc>
          <w:tcPr>
            <w:tcW w:w="1083" w:type="dxa"/>
            <w:shd w:val="clear" w:color="auto" w:fill="auto"/>
            <w:vAlign w:val="center"/>
          </w:tcPr>
          <w:p w14:paraId="1A6CAB39">
            <w:pPr>
              <w:jc w:val="left"/>
              <w:rPr>
                <w:rFonts w:hint="eastAsia" w:ascii="宋体" w:hAnsi="宋体" w:eastAsia="宋体" w:cs="宋体"/>
                <w:color w:val="000000"/>
                <w:szCs w:val="21"/>
              </w:rPr>
            </w:pPr>
          </w:p>
        </w:tc>
        <w:tc>
          <w:tcPr>
            <w:tcW w:w="1187" w:type="dxa"/>
            <w:shd w:val="clear" w:color="auto" w:fill="auto"/>
            <w:vAlign w:val="center"/>
          </w:tcPr>
          <w:p w14:paraId="55F15E61">
            <w:pPr>
              <w:jc w:val="left"/>
              <w:rPr>
                <w:rFonts w:hint="eastAsia" w:ascii="宋体" w:hAnsi="宋体" w:eastAsia="宋体" w:cs="宋体"/>
                <w:color w:val="000000"/>
                <w:szCs w:val="21"/>
              </w:rPr>
            </w:pPr>
          </w:p>
        </w:tc>
        <w:tc>
          <w:tcPr>
            <w:tcW w:w="970" w:type="dxa"/>
            <w:shd w:val="clear" w:color="auto" w:fill="auto"/>
            <w:vAlign w:val="center"/>
          </w:tcPr>
          <w:p w14:paraId="27BEA3AE">
            <w:pPr>
              <w:jc w:val="left"/>
              <w:rPr>
                <w:rFonts w:hint="eastAsia" w:ascii="宋体" w:hAnsi="宋体" w:eastAsia="宋体" w:cs="宋体"/>
                <w:color w:val="000000"/>
                <w:szCs w:val="21"/>
              </w:rPr>
            </w:pPr>
          </w:p>
        </w:tc>
        <w:tc>
          <w:tcPr>
            <w:tcW w:w="980" w:type="dxa"/>
            <w:shd w:val="clear" w:color="auto" w:fill="auto"/>
            <w:vAlign w:val="center"/>
          </w:tcPr>
          <w:p w14:paraId="579A0807">
            <w:pPr>
              <w:jc w:val="left"/>
              <w:rPr>
                <w:rFonts w:hint="eastAsia" w:ascii="宋体" w:hAnsi="宋体" w:eastAsia="宋体" w:cs="宋体"/>
                <w:color w:val="000000"/>
                <w:szCs w:val="21"/>
              </w:rPr>
            </w:pPr>
          </w:p>
        </w:tc>
      </w:tr>
      <w:tr w14:paraId="7993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16" w:type="dxa"/>
            <w:gridSpan w:val="8"/>
            <w:vMerge w:val="restart"/>
            <w:shd w:val="clear" w:color="auto" w:fill="auto"/>
            <w:noWrap/>
            <w:vAlign w:val="center"/>
          </w:tcPr>
          <w:p w14:paraId="764CC0F8">
            <w:pPr>
              <w:widowControl/>
              <w:jc w:val="left"/>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四、代表性成果（符合项有：）</w:t>
            </w:r>
          </w:p>
        </w:tc>
      </w:tr>
      <w:tr w14:paraId="31FE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16" w:type="dxa"/>
            <w:gridSpan w:val="8"/>
            <w:vMerge w:val="continue"/>
            <w:shd w:val="clear" w:color="auto" w:fill="auto"/>
            <w:noWrap/>
            <w:vAlign w:val="center"/>
          </w:tcPr>
          <w:p w14:paraId="3AD25475">
            <w:pPr>
              <w:jc w:val="left"/>
              <w:rPr>
                <w:rFonts w:hint="eastAsia" w:ascii="黑体" w:hAnsi="宋体" w:eastAsia="黑体" w:cs="黑体"/>
                <w:color w:val="000000"/>
                <w:sz w:val="24"/>
              </w:rPr>
            </w:pPr>
          </w:p>
        </w:tc>
      </w:tr>
      <w:tr w14:paraId="1F2C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96" w:type="dxa"/>
            <w:gridSpan w:val="4"/>
            <w:shd w:val="clear" w:color="auto" w:fill="auto"/>
            <w:vAlign w:val="center"/>
          </w:tcPr>
          <w:p w14:paraId="1A2B176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1.主持完成的具有明显经济效益或社会效益的本专业相关项目。</w:t>
            </w:r>
          </w:p>
        </w:tc>
        <w:tc>
          <w:tcPr>
            <w:tcW w:w="1083" w:type="dxa"/>
            <w:shd w:val="clear" w:color="auto" w:fill="auto"/>
            <w:vAlign w:val="center"/>
          </w:tcPr>
          <w:p w14:paraId="022D8E88">
            <w:pPr>
              <w:jc w:val="left"/>
              <w:rPr>
                <w:rFonts w:hint="eastAsia" w:ascii="宋体" w:hAnsi="宋体" w:eastAsia="宋体" w:cs="宋体"/>
                <w:color w:val="000000"/>
                <w:szCs w:val="21"/>
              </w:rPr>
            </w:pPr>
          </w:p>
        </w:tc>
        <w:tc>
          <w:tcPr>
            <w:tcW w:w="1187" w:type="dxa"/>
            <w:shd w:val="clear" w:color="auto" w:fill="auto"/>
            <w:vAlign w:val="center"/>
          </w:tcPr>
          <w:p w14:paraId="28C1AF28">
            <w:pPr>
              <w:jc w:val="left"/>
              <w:rPr>
                <w:rFonts w:hint="eastAsia" w:ascii="宋体" w:hAnsi="宋体" w:eastAsia="宋体" w:cs="宋体"/>
                <w:color w:val="000000"/>
                <w:szCs w:val="21"/>
              </w:rPr>
            </w:pPr>
          </w:p>
        </w:tc>
        <w:tc>
          <w:tcPr>
            <w:tcW w:w="970" w:type="dxa"/>
            <w:shd w:val="clear" w:color="auto" w:fill="auto"/>
            <w:vAlign w:val="center"/>
          </w:tcPr>
          <w:p w14:paraId="29694A68">
            <w:pPr>
              <w:jc w:val="left"/>
              <w:rPr>
                <w:rFonts w:hint="eastAsia" w:ascii="宋体" w:hAnsi="宋体" w:eastAsia="宋体" w:cs="宋体"/>
                <w:color w:val="000000"/>
                <w:szCs w:val="21"/>
              </w:rPr>
            </w:pPr>
          </w:p>
        </w:tc>
        <w:tc>
          <w:tcPr>
            <w:tcW w:w="980" w:type="dxa"/>
            <w:shd w:val="clear" w:color="auto" w:fill="auto"/>
            <w:vAlign w:val="center"/>
          </w:tcPr>
          <w:p w14:paraId="47583D17">
            <w:pPr>
              <w:jc w:val="left"/>
              <w:rPr>
                <w:rFonts w:hint="eastAsia" w:ascii="宋体" w:hAnsi="宋体" w:eastAsia="宋体" w:cs="宋体"/>
                <w:color w:val="000000"/>
                <w:szCs w:val="21"/>
              </w:rPr>
            </w:pPr>
          </w:p>
        </w:tc>
      </w:tr>
      <w:tr w14:paraId="535E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96" w:type="dxa"/>
            <w:gridSpan w:val="4"/>
            <w:shd w:val="clear" w:color="auto" w:fill="auto"/>
            <w:vAlign w:val="center"/>
          </w:tcPr>
          <w:p w14:paraId="07B2AFA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2.获得的科学技术奖或大数据、数字政府、数字经济相关奖项等情况，</w:t>
            </w:r>
            <w:r>
              <w:rPr>
                <w:rFonts w:hint="eastAsia" w:ascii="仿宋" w:hAnsi="仿宋" w:eastAsia="仿宋" w:cs="仿宋"/>
                <w:kern w:val="0"/>
                <w:sz w:val="20"/>
                <w:szCs w:val="20"/>
                <w:lang w:bidi="ar"/>
              </w:rPr>
              <w:t>或者获得的有关单位的认可或肯定。</w:t>
            </w:r>
          </w:p>
        </w:tc>
        <w:tc>
          <w:tcPr>
            <w:tcW w:w="1083" w:type="dxa"/>
            <w:shd w:val="clear" w:color="auto" w:fill="auto"/>
            <w:vAlign w:val="center"/>
          </w:tcPr>
          <w:p w14:paraId="6D0A3425">
            <w:pPr>
              <w:jc w:val="left"/>
              <w:rPr>
                <w:rFonts w:hint="eastAsia" w:ascii="宋体" w:hAnsi="宋体" w:eastAsia="宋体" w:cs="宋体"/>
                <w:color w:val="000000"/>
                <w:szCs w:val="21"/>
              </w:rPr>
            </w:pPr>
          </w:p>
        </w:tc>
        <w:tc>
          <w:tcPr>
            <w:tcW w:w="1187" w:type="dxa"/>
            <w:shd w:val="clear" w:color="auto" w:fill="auto"/>
            <w:vAlign w:val="center"/>
          </w:tcPr>
          <w:p w14:paraId="3B7F6767">
            <w:pPr>
              <w:jc w:val="left"/>
              <w:rPr>
                <w:rFonts w:hint="eastAsia" w:ascii="宋体" w:hAnsi="宋体" w:eastAsia="宋体" w:cs="宋体"/>
                <w:color w:val="000000"/>
                <w:szCs w:val="21"/>
              </w:rPr>
            </w:pPr>
          </w:p>
        </w:tc>
        <w:tc>
          <w:tcPr>
            <w:tcW w:w="970" w:type="dxa"/>
            <w:shd w:val="clear" w:color="auto" w:fill="auto"/>
            <w:vAlign w:val="center"/>
          </w:tcPr>
          <w:p w14:paraId="21AEACEB">
            <w:pPr>
              <w:jc w:val="left"/>
              <w:rPr>
                <w:rFonts w:hint="eastAsia" w:ascii="宋体" w:hAnsi="宋体" w:eastAsia="宋体" w:cs="宋体"/>
                <w:color w:val="000000"/>
                <w:szCs w:val="21"/>
              </w:rPr>
            </w:pPr>
          </w:p>
        </w:tc>
        <w:tc>
          <w:tcPr>
            <w:tcW w:w="980" w:type="dxa"/>
            <w:shd w:val="clear" w:color="auto" w:fill="auto"/>
            <w:vAlign w:val="center"/>
          </w:tcPr>
          <w:p w14:paraId="452C6653">
            <w:pPr>
              <w:jc w:val="left"/>
              <w:rPr>
                <w:rFonts w:hint="eastAsia" w:ascii="宋体" w:hAnsi="宋体" w:eastAsia="宋体" w:cs="宋体"/>
                <w:color w:val="000000"/>
                <w:szCs w:val="21"/>
              </w:rPr>
            </w:pPr>
          </w:p>
        </w:tc>
      </w:tr>
      <w:tr w14:paraId="5A63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96" w:type="dxa"/>
            <w:gridSpan w:val="4"/>
            <w:shd w:val="clear" w:color="auto" w:fill="auto"/>
            <w:vAlign w:val="center"/>
          </w:tcPr>
          <w:p w14:paraId="62999D0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3.参与编制的本专业相关标准、技术规范。</w:t>
            </w:r>
          </w:p>
        </w:tc>
        <w:tc>
          <w:tcPr>
            <w:tcW w:w="1083" w:type="dxa"/>
            <w:shd w:val="clear" w:color="auto" w:fill="auto"/>
            <w:vAlign w:val="center"/>
          </w:tcPr>
          <w:p w14:paraId="3A29946B">
            <w:pPr>
              <w:jc w:val="left"/>
              <w:rPr>
                <w:rFonts w:hint="eastAsia" w:ascii="宋体" w:hAnsi="宋体" w:eastAsia="宋体" w:cs="宋体"/>
                <w:color w:val="000000"/>
                <w:szCs w:val="21"/>
              </w:rPr>
            </w:pPr>
          </w:p>
        </w:tc>
        <w:tc>
          <w:tcPr>
            <w:tcW w:w="1187" w:type="dxa"/>
            <w:shd w:val="clear" w:color="auto" w:fill="auto"/>
            <w:vAlign w:val="center"/>
          </w:tcPr>
          <w:p w14:paraId="682FB146">
            <w:pPr>
              <w:jc w:val="left"/>
              <w:rPr>
                <w:rFonts w:hint="eastAsia" w:ascii="宋体" w:hAnsi="宋体" w:eastAsia="宋体" w:cs="宋体"/>
                <w:color w:val="000000"/>
                <w:szCs w:val="21"/>
              </w:rPr>
            </w:pPr>
          </w:p>
        </w:tc>
        <w:tc>
          <w:tcPr>
            <w:tcW w:w="970" w:type="dxa"/>
            <w:shd w:val="clear" w:color="auto" w:fill="auto"/>
            <w:vAlign w:val="center"/>
          </w:tcPr>
          <w:p w14:paraId="08B0B38F">
            <w:pPr>
              <w:jc w:val="left"/>
              <w:rPr>
                <w:rFonts w:hint="eastAsia" w:ascii="宋体" w:hAnsi="宋体" w:eastAsia="宋体" w:cs="宋体"/>
                <w:color w:val="000000"/>
                <w:szCs w:val="21"/>
              </w:rPr>
            </w:pPr>
          </w:p>
        </w:tc>
        <w:tc>
          <w:tcPr>
            <w:tcW w:w="980" w:type="dxa"/>
            <w:shd w:val="clear" w:color="auto" w:fill="auto"/>
            <w:noWrap/>
            <w:vAlign w:val="center"/>
          </w:tcPr>
          <w:p w14:paraId="7DE5225A">
            <w:pPr>
              <w:rPr>
                <w:rFonts w:hint="eastAsia" w:ascii="宋体" w:hAnsi="宋体" w:eastAsia="宋体" w:cs="宋体"/>
                <w:color w:val="000000"/>
                <w:sz w:val="22"/>
                <w:szCs w:val="22"/>
              </w:rPr>
            </w:pPr>
          </w:p>
        </w:tc>
      </w:tr>
      <w:tr w14:paraId="192C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96" w:type="dxa"/>
            <w:gridSpan w:val="4"/>
            <w:shd w:val="clear" w:color="auto" w:fill="auto"/>
            <w:vAlign w:val="center"/>
          </w:tcPr>
          <w:p w14:paraId="43A5426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4.取得的本专业相关发明专利。</w:t>
            </w:r>
          </w:p>
        </w:tc>
        <w:tc>
          <w:tcPr>
            <w:tcW w:w="1083" w:type="dxa"/>
            <w:shd w:val="clear" w:color="auto" w:fill="auto"/>
            <w:vAlign w:val="center"/>
          </w:tcPr>
          <w:p w14:paraId="35F0AD2D">
            <w:pPr>
              <w:jc w:val="left"/>
              <w:rPr>
                <w:rFonts w:hint="eastAsia" w:ascii="宋体" w:hAnsi="宋体" w:eastAsia="宋体" w:cs="宋体"/>
                <w:color w:val="000000"/>
                <w:szCs w:val="21"/>
              </w:rPr>
            </w:pPr>
          </w:p>
        </w:tc>
        <w:tc>
          <w:tcPr>
            <w:tcW w:w="1187" w:type="dxa"/>
            <w:shd w:val="clear" w:color="auto" w:fill="auto"/>
            <w:vAlign w:val="center"/>
          </w:tcPr>
          <w:p w14:paraId="6D306FB0">
            <w:pPr>
              <w:jc w:val="left"/>
              <w:rPr>
                <w:rFonts w:hint="eastAsia" w:ascii="宋体" w:hAnsi="宋体" w:eastAsia="宋体" w:cs="宋体"/>
                <w:color w:val="000000"/>
                <w:szCs w:val="21"/>
              </w:rPr>
            </w:pPr>
          </w:p>
        </w:tc>
        <w:tc>
          <w:tcPr>
            <w:tcW w:w="970" w:type="dxa"/>
            <w:shd w:val="clear" w:color="auto" w:fill="auto"/>
            <w:vAlign w:val="center"/>
          </w:tcPr>
          <w:p w14:paraId="763992B1">
            <w:pPr>
              <w:jc w:val="left"/>
              <w:rPr>
                <w:rFonts w:hint="eastAsia" w:ascii="宋体" w:hAnsi="宋体" w:eastAsia="宋体" w:cs="宋体"/>
                <w:color w:val="000000"/>
                <w:szCs w:val="21"/>
              </w:rPr>
            </w:pPr>
          </w:p>
        </w:tc>
        <w:tc>
          <w:tcPr>
            <w:tcW w:w="980" w:type="dxa"/>
            <w:shd w:val="clear" w:color="auto" w:fill="auto"/>
            <w:vAlign w:val="center"/>
          </w:tcPr>
          <w:p w14:paraId="19BD95E7">
            <w:pPr>
              <w:jc w:val="left"/>
              <w:rPr>
                <w:rFonts w:hint="eastAsia" w:ascii="宋体" w:hAnsi="宋体" w:eastAsia="宋体" w:cs="宋体"/>
                <w:color w:val="000000"/>
                <w:szCs w:val="21"/>
              </w:rPr>
            </w:pPr>
          </w:p>
        </w:tc>
      </w:tr>
      <w:tr w14:paraId="7712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996" w:type="dxa"/>
            <w:gridSpan w:val="4"/>
            <w:shd w:val="clear" w:color="auto" w:fill="auto"/>
            <w:vAlign w:val="center"/>
          </w:tcPr>
          <w:p w14:paraId="5869E72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5.在专业期刊上公开发表的论文;在本专业相关的学术交流会上发表的学术、技术文章;参与编写的本专业相关专著、教材、工具书籍等。</w:t>
            </w:r>
          </w:p>
        </w:tc>
        <w:tc>
          <w:tcPr>
            <w:tcW w:w="1083" w:type="dxa"/>
            <w:shd w:val="clear" w:color="auto" w:fill="auto"/>
            <w:vAlign w:val="center"/>
          </w:tcPr>
          <w:p w14:paraId="71D5CE9B">
            <w:pPr>
              <w:jc w:val="left"/>
              <w:rPr>
                <w:rFonts w:hint="eastAsia" w:ascii="宋体" w:hAnsi="宋体" w:eastAsia="宋体" w:cs="宋体"/>
                <w:color w:val="000000"/>
                <w:szCs w:val="21"/>
              </w:rPr>
            </w:pPr>
          </w:p>
        </w:tc>
        <w:tc>
          <w:tcPr>
            <w:tcW w:w="1187" w:type="dxa"/>
            <w:shd w:val="clear" w:color="auto" w:fill="auto"/>
            <w:vAlign w:val="center"/>
          </w:tcPr>
          <w:p w14:paraId="326411C9">
            <w:pPr>
              <w:jc w:val="left"/>
              <w:rPr>
                <w:rFonts w:hint="eastAsia" w:ascii="宋体" w:hAnsi="宋体" w:eastAsia="宋体" w:cs="宋体"/>
                <w:color w:val="000000"/>
                <w:szCs w:val="21"/>
              </w:rPr>
            </w:pPr>
          </w:p>
        </w:tc>
        <w:tc>
          <w:tcPr>
            <w:tcW w:w="970" w:type="dxa"/>
            <w:shd w:val="clear" w:color="auto" w:fill="auto"/>
            <w:vAlign w:val="center"/>
          </w:tcPr>
          <w:p w14:paraId="440B2110">
            <w:pPr>
              <w:jc w:val="left"/>
              <w:rPr>
                <w:rFonts w:hint="eastAsia" w:ascii="宋体" w:hAnsi="宋体" w:eastAsia="宋体" w:cs="宋体"/>
                <w:color w:val="000000"/>
                <w:szCs w:val="21"/>
              </w:rPr>
            </w:pPr>
          </w:p>
        </w:tc>
        <w:tc>
          <w:tcPr>
            <w:tcW w:w="980" w:type="dxa"/>
            <w:shd w:val="clear" w:color="auto" w:fill="auto"/>
            <w:vAlign w:val="center"/>
          </w:tcPr>
          <w:p w14:paraId="7A0042DE">
            <w:pPr>
              <w:jc w:val="left"/>
              <w:rPr>
                <w:rFonts w:hint="eastAsia" w:ascii="宋体" w:hAnsi="宋体" w:eastAsia="宋体" w:cs="宋体"/>
                <w:color w:val="000000"/>
                <w:szCs w:val="21"/>
              </w:rPr>
            </w:pPr>
          </w:p>
        </w:tc>
      </w:tr>
      <w:tr w14:paraId="264B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96" w:type="dxa"/>
            <w:gridSpan w:val="4"/>
            <w:shd w:val="clear" w:color="auto" w:fill="auto"/>
            <w:vAlign w:val="center"/>
          </w:tcPr>
          <w:p w14:paraId="1138CC0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6.其他代表本人专业技术能力水平的成果。</w:t>
            </w:r>
          </w:p>
        </w:tc>
        <w:tc>
          <w:tcPr>
            <w:tcW w:w="1083" w:type="dxa"/>
            <w:shd w:val="clear" w:color="auto" w:fill="auto"/>
            <w:vAlign w:val="center"/>
          </w:tcPr>
          <w:p w14:paraId="4AF6C3A3">
            <w:pPr>
              <w:jc w:val="left"/>
              <w:rPr>
                <w:rFonts w:hint="eastAsia" w:ascii="宋体" w:hAnsi="宋体" w:eastAsia="宋体" w:cs="宋体"/>
                <w:color w:val="000000"/>
                <w:szCs w:val="21"/>
              </w:rPr>
            </w:pPr>
          </w:p>
        </w:tc>
        <w:tc>
          <w:tcPr>
            <w:tcW w:w="1187" w:type="dxa"/>
            <w:shd w:val="clear" w:color="auto" w:fill="auto"/>
            <w:vAlign w:val="center"/>
          </w:tcPr>
          <w:p w14:paraId="77BC216C">
            <w:pPr>
              <w:jc w:val="left"/>
              <w:rPr>
                <w:rFonts w:hint="eastAsia" w:ascii="宋体" w:hAnsi="宋体" w:eastAsia="宋体" w:cs="宋体"/>
                <w:color w:val="000000"/>
                <w:szCs w:val="21"/>
              </w:rPr>
            </w:pPr>
          </w:p>
        </w:tc>
        <w:tc>
          <w:tcPr>
            <w:tcW w:w="970" w:type="dxa"/>
            <w:shd w:val="clear" w:color="auto" w:fill="auto"/>
            <w:vAlign w:val="center"/>
          </w:tcPr>
          <w:p w14:paraId="075B2AF1">
            <w:pPr>
              <w:jc w:val="left"/>
              <w:rPr>
                <w:rFonts w:hint="eastAsia" w:ascii="宋体" w:hAnsi="宋体" w:eastAsia="宋体" w:cs="宋体"/>
                <w:color w:val="000000"/>
                <w:szCs w:val="21"/>
              </w:rPr>
            </w:pPr>
          </w:p>
        </w:tc>
        <w:tc>
          <w:tcPr>
            <w:tcW w:w="980" w:type="dxa"/>
            <w:shd w:val="clear" w:color="auto" w:fill="auto"/>
            <w:vAlign w:val="center"/>
          </w:tcPr>
          <w:p w14:paraId="4F8B1905">
            <w:pPr>
              <w:jc w:val="left"/>
              <w:rPr>
                <w:rFonts w:hint="eastAsia" w:ascii="宋体" w:hAnsi="宋体" w:eastAsia="宋体" w:cs="宋体"/>
                <w:color w:val="000000"/>
                <w:szCs w:val="21"/>
              </w:rPr>
            </w:pPr>
          </w:p>
        </w:tc>
      </w:tr>
      <w:tr w14:paraId="1560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16" w:type="dxa"/>
            <w:gridSpan w:val="8"/>
            <w:vMerge w:val="restart"/>
            <w:shd w:val="clear" w:color="auto" w:fill="auto"/>
            <w:vAlign w:val="center"/>
          </w:tcPr>
          <w:p w14:paraId="424CBFA0">
            <w:pPr>
              <w:widowControl/>
              <w:jc w:val="left"/>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五、破格申报条件（仅破格人员填报）</w:t>
            </w:r>
          </w:p>
        </w:tc>
      </w:tr>
      <w:tr w14:paraId="78CC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16" w:type="dxa"/>
            <w:gridSpan w:val="8"/>
            <w:vMerge w:val="continue"/>
            <w:shd w:val="clear" w:color="auto" w:fill="auto"/>
            <w:vAlign w:val="center"/>
          </w:tcPr>
          <w:p w14:paraId="2429F5EF">
            <w:pPr>
              <w:jc w:val="left"/>
              <w:rPr>
                <w:rFonts w:hint="eastAsia" w:ascii="黑体" w:hAnsi="宋体" w:eastAsia="黑体" w:cs="黑体"/>
                <w:color w:val="000000"/>
                <w:sz w:val="24"/>
              </w:rPr>
            </w:pPr>
          </w:p>
        </w:tc>
      </w:tr>
      <w:tr w14:paraId="3089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996" w:type="dxa"/>
            <w:gridSpan w:val="4"/>
            <w:shd w:val="clear" w:color="auto" w:fill="auto"/>
            <w:vAlign w:val="center"/>
          </w:tcPr>
          <w:p w14:paraId="5CFCA049">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有2名本专业或相近专业正高级职称人员书面推荐。</w:t>
            </w:r>
          </w:p>
        </w:tc>
        <w:tc>
          <w:tcPr>
            <w:tcW w:w="1083" w:type="dxa"/>
            <w:shd w:val="clear" w:color="auto" w:fill="auto"/>
            <w:vAlign w:val="center"/>
          </w:tcPr>
          <w:p w14:paraId="629DEFE7">
            <w:pPr>
              <w:jc w:val="left"/>
              <w:rPr>
                <w:rFonts w:hint="eastAsia" w:ascii="宋体" w:hAnsi="宋体" w:eastAsia="宋体" w:cs="宋体"/>
                <w:color w:val="000000"/>
                <w:szCs w:val="21"/>
              </w:rPr>
            </w:pPr>
          </w:p>
        </w:tc>
        <w:tc>
          <w:tcPr>
            <w:tcW w:w="1187" w:type="dxa"/>
            <w:shd w:val="clear" w:color="auto" w:fill="auto"/>
            <w:vAlign w:val="center"/>
          </w:tcPr>
          <w:p w14:paraId="60095386">
            <w:pPr>
              <w:jc w:val="left"/>
              <w:rPr>
                <w:rFonts w:hint="eastAsia" w:ascii="宋体" w:hAnsi="宋体" w:eastAsia="宋体" w:cs="宋体"/>
                <w:color w:val="000000"/>
                <w:szCs w:val="21"/>
              </w:rPr>
            </w:pPr>
          </w:p>
        </w:tc>
        <w:tc>
          <w:tcPr>
            <w:tcW w:w="970" w:type="dxa"/>
            <w:shd w:val="clear" w:color="auto" w:fill="auto"/>
            <w:vAlign w:val="center"/>
          </w:tcPr>
          <w:p w14:paraId="60D61704">
            <w:pPr>
              <w:jc w:val="left"/>
              <w:rPr>
                <w:rFonts w:hint="eastAsia" w:ascii="宋体" w:hAnsi="宋体" w:eastAsia="宋体" w:cs="宋体"/>
                <w:color w:val="000000"/>
                <w:szCs w:val="21"/>
              </w:rPr>
            </w:pPr>
          </w:p>
        </w:tc>
        <w:tc>
          <w:tcPr>
            <w:tcW w:w="980" w:type="dxa"/>
            <w:shd w:val="clear" w:color="auto" w:fill="auto"/>
            <w:vAlign w:val="center"/>
          </w:tcPr>
          <w:p w14:paraId="103DDE68">
            <w:pPr>
              <w:jc w:val="left"/>
              <w:rPr>
                <w:rFonts w:hint="eastAsia" w:ascii="宋体" w:hAnsi="宋体" w:eastAsia="宋体" w:cs="宋体"/>
                <w:color w:val="000000"/>
                <w:szCs w:val="21"/>
              </w:rPr>
            </w:pPr>
          </w:p>
        </w:tc>
      </w:tr>
      <w:tr w14:paraId="0E10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96" w:type="dxa"/>
            <w:vMerge w:val="restart"/>
            <w:shd w:val="clear" w:color="auto" w:fill="auto"/>
            <w:vAlign w:val="center"/>
          </w:tcPr>
          <w:p w14:paraId="35C0D34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符合下列条件之：</w:t>
            </w:r>
          </w:p>
        </w:tc>
        <w:tc>
          <w:tcPr>
            <w:tcW w:w="8800" w:type="dxa"/>
            <w:gridSpan w:val="3"/>
            <w:shd w:val="clear" w:color="auto" w:fill="auto"/>
            <w:vAlign w:val="center"/>
          </w:tcPr>
          <w:p w14:paraId="417536A9">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1.获得省(部)级以上科学技术奖，或者获得省级行业主管部门认可的大数据、数字政府、数字经济相关奖项一等奖(或相当等级，排名前6位)或二等奖(或相当等级，排名前3位)。</w:t>
            </w:r>
          </w:p>
        </w:tc>
        <w:tc>
          <w:tcPr>
            <w:tcW w:w="1083" w:type="dxa"/>
            <w:shd w:val="clear" w:color="auto" w:fill="auto"/>
            <w:vAlign w:val="center"/>
          </w:tcPr>
          <w:p w14:paraId="48BEC743">
            <w:pPr>
              <w:jc w:val="left"/>
              <w:rPr>
                <w:rFonts w:hint="eastAsia" w:ascii="宋体" w:hAnsi="宋体" w:eastAsia="宋体" w:cs="宋体"/>
                <w:color w:val="000000"/>
                <w:szCs w:val="21"/>
              </w:rPr>
            </w:pPr>
          </w:p>
        </w:tc>
        <w:tc>
          <w:tcPr>
            <w:tcW w:w="1187" w:type="dxa"/>
            <w:shd w:val="clear" w:color="auto" w:fill="auto"/>
            <w:vAlign w:val="center"/>
          </w:tcPr>
          <w:p w14:paraId="59EF3552">
            <w:pPr>
              <w:jc w:val="left"/>
              <w:rPr>
                <w:rFonts w:hint="eastAsia" w:ascii="宋体" w:hAnsi="宋体" w:eastAsia="宋体" w:cs="宋体"/>
                <w:color w:val="000000"/>
                <w:szCs w:val="21"/>
              </w:rPr>
            </w:pPr>
          </w:p>
        </w:tc>
        <w:tc>
          <w:tcPr>
            <w:tcW w:w="970" w:type="dxa"/>
            <w:shd w:val="clear" w:color="auto" w:fill="auto"/>
            <w:vAlign w:val="center"/>
          </w:tcPr>
          <w:p w14:paraId="48DD7EC7">
            <w:pPr>
              <w:jc w:val="left"/>
              <w:rPr>
                <w:rFonts w:hint="eastAsia" w:ascii="宋体" w:hAnsi="宋体" w:eastAsia="宋体" w:cs="宋体"/>
                <w:color w:val="000000"/>
                <w:szCs w:val="21"/>
              </w:rPr>
            </w:pPr>
          </w:p>
        </w:tc>
        <w:tc>
          <w:tcPr>
            <w:tcW w:w="980" w:type="dxa"/>
            <w:shd w:val="clear" w:color="auto" w:fill="auto"/>
            <w:vAlign w:val="center"/>
          </w:tcPr>
          <w:p w14:paraId="74557906">
            <w:pPr>
              <w:jc w:val="left"/>
              <w:rPr>
                <w:rFonts w:hint="eastAsia" w:ascii="宋体" w:hAnsi="宋体" w:eastAsia="宋体" w:cs="宋体"/>
                <w:color w:val="000000"/>
                <w:szCs w:val="21"/>
              </w:rPr>
            </w:pPr>
          </w:p>
        </w:tc>
      </w:tr>
      <w:tr w14:paraId="3372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6" w:type="dxa"/>
            <w:vMerge w:val="continue"/>
            <w:shd w:val="clear" w:color="auto" w:fill="auto"/>
            <w:noWrap/>
            <w:vAlign w:val="center"/>
          </w:tcPr>
          <w:p w14:paraId="34DA51A9">
            <w:pPr>
              <w:widowControl/>
              <w:jc w:val="left"/>
              <w:textAlignment w:val="center"/>
              <w:rPr>
                <w:rFonts w:hint="eastAsia" w:ascii="仿宋" w:hAnsi="仿宋" w:eastAsia="仿宋" w:cs="仿宋"/>
                <w:color w:val="000000"/>
                <w:sz w:val="30"/>
                <w:szCs w:val="30"/>
              </w:rPr>
            </w:pPr>
          </w:p>
        </w:tc>
        <w:tc>
          <w:tcPr>
            <w:tcW w:w="8800" w:type="dxa"/>
            <w:gridSpan w:val="3"/>
            <w:shd w:val="clear" w:color="auto" w:fill="auto"/>
            <w:noWrap/>
            <w:vAlign w:val="center"/>
          </w:tcPr>
          <w:p w14:paraId="367B98A9">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2.作为发明人(排名前三)，完成本专业项目获中国专利优秀奖以上或海南专利金奖。</w:t>
            </w:r>
          </w:p>
        </w:tc>
        <w:tc>
          <w:tcPr>
            <w:tcW w:w="1083" w:type="dxa"/>
            <w:shd w:val="clear" w:color="auto" w:fill="auto"/>
            <w:vAlign w:val="center"/>
          </w:tcPr>
          <w:p w14:paraId="3E9C642F">
            <w:pPr>
              <w:jc w:val="left"/>
              <w:rPr>
                <w:rFonts w:hint="eastAsia" w:ascii="宋体" w:hAnsi="宋体" w:eastAsia="宋体" w:cs="宋体"/>
                <w:color w:val="000000"/>
                <w:szCs w:val="21"/>
              </w:rPr>
            </w:pPr>
          </w:p>
        </w:tc>
        <w:tc>
          <w:tcPr>
            <w:tcW w:w="1187" w:type="dxa"/>
            <w:shd w:val="clear" w:color="auto" w:fill="auto"/>
            <w:vAlign w:val="center"/>
          </w:tcPr>
          <w:p w14:paraId="10BC4248">
            <w:pPr>
              <w:jc w:val="left"/>
              <w:rPr>
                <w:rFonts w:hint="eastAsia" w:ascii="宋体" w:hAnsi="宋体" w:eastAsia="宋体" w:cs="宋体"/>
                <w:color w:val="000000"/>
                <w:szCs w:val="21"/>
              </w:rPr>
            </w:pPr>
          </w:p>
        </w:tc>
        <w:tc>
          <w:tcPr>
            <w:tcW w:w="970" w:type="dxa"/>
            <w:shd w:val="clear" w:color="auto" w:fill="auto"/>
            <w:vAlign w:val="center"/>
          </w:tcPr>
          <w:p w14:paraId="21478A84">
            <w:pPr>
              <w:jc w:val="left"/>
              <w:rPr>
                <w:rFonts w:hint="eastAsia" w:ascii="宋体" w:hAnsi="宋体" w:eastAsia="宋体" w:cs="宋体"/>
                <w:color w:val="000000"/>
                <w:szCs w:val="21"/>
              </w:rPr>
            </w:pPr>
          </w:p>
        </w:tc>
        <w:tc>
          <w:tcPr>
            <w:tcW w:w="980" w:type="dxa"/>
            <w:shd w:val="clear" w:color="auto" w:fill="auto"/>
            <w:vAlign w:val="center"/>
          </w:tcPr>
          <w:p w14:paraId="5099B2EF">
            <w:pPr>
              <w:jc w:val="left"/>
              <w:rPr>
                <w:rFonts w:hint="eastAsia" w:ascii="宋体" w:hAnsi="宋体" w:eastAsia="宋体" w:cs="宋体"/>
                <w:color w:val="000000"/>
                <w:szCs w:val="21"/>
              </w:rPr>
            </w:pPr>
          </w:p>
        </w:tc>
      </w:tr>
      <w:tr w14:paraId="18DF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6" w:type="dxa"/>
            <w:vMerge w:val="continue"/>
            <w:shd w:val="clear" w:color="auto" w:fill="auto"/>
            <w:vAlign w:val="center"/>
          </w:tcPr>
          <w:p w14:paraId="43AE14DD">
            <w:pPr>
              <w:widowControl/>
              <w:jc w:val="left"/>
              <w:textAlignment w:val="center"/>
              <w:rPr>
                <w:rFonts w:hint="eastAsia" w:ascii="仿宋" w:hAnsi="仿宋" w:eastAsia="仿宋" w:cs="仿宋"/>
                <w:color w:val="000000"/>
                <w:sz w:val="20"/>
                <w:szCs w:val="20"/>
              </w:rPr>
            </w:pPr>
          </w:p>
        </w:tc>
        <w:tc>
          <w:tcPr>
            <w:tcW w:w="8800" w:type="dxa"/>
            <w:gridSpan w:val="3"/>
            <w:shd w:val="clear" w:color="auto" w:fill="auto"/>
            <w:vAlign w:val="center"/>
          </w:tcPr>
          <w:p w14:paraId="086328F2">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3.主持完成省(部)级以上重大项目、重点工程，解决了关键性技术问题，取得重要技术成果和较大的经济效益。</w:t>
            </w:r>
          </w:p>
        </w:tc>
        <w:tc>
          <w:tcPr>
            <w:tcW w:w="1083" w:type="dxa"/>
            <w:shd w:val="clear" w:color="auto" w:fill="auto"/>
            <w:vAlign w:val="center"/>
          </w:tcPr>
          <w:p w14:paraId="5F268A67">
            <w:pPr>
              <w:jc w:val="left"/>
              <w:rPr>
                <w:rFonts w:hint="eastAsia" w:ascii="宋体" w:hAnsi="宋体" w:eastAsia="宋体" w:cs="宋体"/>
                <w:color w:val="000000"/>
                <w:szCs w:val="21"/>
              </w:rPr>
            </w:pPr>
          </w:p>
        </w:tc>
        <w:tc>
          <w:tcPr>
            <w:tcW w:w="1187" w:type="dxa"/>
            <w:shd w:val="clear" w:color="auto" w:fill="auto"/>
            <w:vAlign w:val="center"/>
          </w:tcPr>
          <w:p w14:paraId="64987DFD">
            <w:pPr>
              <w:jc w:val="left"/>
              <w:rPr>
                <w:rFonts w:hint="eastAsia" w:ascii="宋体" w:hAnsi="宋体" w:eastAsia="宋体" w:cs="宋体"/>
                <w:color w:val="000000"/>
                <w:szCs w:val="21"/>
              </w:rPr>
            </w:pPr>
          </w:p>
        </w:tc>
        <w:tc>
          <w:tcPr>
            <w:tcW w:w="970" w:type="dxa"/>
            <w:shd w:val="clear" w:color="auto" w:fill="auto"/>
            <w:vAlign w:val="center"/>
          </w:tcPr>
          <w:p w14:paraId="49263451">
            <w:pPr>
              <w:jc w:val="left"/>
              <w:rPr>
                <w:rFonts w:hint="eastAsia" w:ascii="宋体" w:hAnsi="宋体" w:eastAsia="宋体" w:cs="宋体"/>
                <w:color w:val="000000"/>
                <w:szCs w:val="21"/>
              </w:rPr>
            </w:pPr>
          </w:p>
        </w:tc>
        <w:tc>
          <w:tcPr>
            <w:tcW w:w="980" w:type="dxa"/>
            <w:shd w:val="clear" w:color="auto" w:fill="auto"/>
            <w:vAlign w:val="center"/>
          </w:tcPr>
          <w:p w14:paraId="59B1E65C">
            <w:pPr>
              <w:jc w:val="left"/>
              <w:rPr>
                <w:rFonts w:hint="eastAsia" w:ascii="宋体" w:hAnsi="宋体" w:eastAsia="宋体" w:cs="宋体"/>
                <w:color w:val="000000"/>
                <w:szCs w:val="21"/>
              </w:rPr>
            </w:pPr>
          </w:p>
        </w:tc>
      </w:tr>
      <w:tr w14:paraId="23D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92" w:type="dxa"/>
            <w:gridSpan w:val="3"/>
            <w:shd w:val="clear" w:color="auto" w:fill="auto"/>
            <w:vAlign w:val="center"/>
          </w:tcPr>
          <w:p w14:paraId="463DBFD4">
            <w:pPr>
              <w:spacing w:line="0" w:lineRule="atLeast"/>
              <w:rPr>
                <w:rFonts w:ascii="宋体" w:hAnsi="Times New Roman" w:eastAsia="宋体" w:cs="Times New Roman"/>
                <w:b/>
                <w:bCs/>
              </w:rPr>
            </w:pPr>
            <w:r>
              <w:rPr>
                <w:rFonts w:hint="eastAsia" w:ascii="宋体" w:hAnsi="Times New Roman" w:eastAsia="宋体" w:cs="Times New Roman"/>
                <w:b/>
                <w:bCs/>
              </w:rPr>
              <w:t>申报人：</w:t>
            </w:r>
          </w:p>
        </w:tc>
        <w:tc>
          <w:tcPr>
            <w:tcW w:w="5304" w:type="dxa"/>
            <w:shd w:val="clear" w:color="auto" w:fill="auto"/>
            <w:vAlign w:val="center"/>
          </w:tcPr>
          <w:p w14:paraId="49F50FB7">
            <w:pPr>
              <w:spacing w:line="0" w:lineRule="atLeast"/>
              <w:rPr>
                <w:rFonts w:ascii="宋体" w:hAnsi="Times New Roman" w:eastAsia="宋体" w:cs="Times New Roman"/>
                <w:b/>
                <w:bCs/>
              </w:rPr>
            </w:pPr>
            <w:r>
              <w:rPr>
                <w:rFonts w:hint="eastAsia" w:ascii="宋体" w:hAnsi="Times New Roman" w:eastAsia="宋体" w:cs="Times New Roman"/>
                <w:b/>
                <w:bCs/>
              </w:rPr>
              <w:t>初审人：</w:t>
            </w:r>
          </w:p>
        </w:tc>
        <w:tc>
          <w:tcPr>
            <w:tcW w:w="4220" w:type="dxa"/>
            <w:gridSpan w:val="4"/>
            <w:shd w:val="clear" w:color="auto" w:fill="auto"/>
            <w:vAlign w:val="center"/>
          </w:tcPr>
          <w:p w14:paraId="5968C84E">
            <w:pPr>
              <w:spacing w:line="0" w:lineRule="atLeast"/>
              <w:rPr>
                <w:rFonts w:ascii="宋体" w:hAnsi="Times New Roman" w:eastAsia="宋体" w:cs="Times New Roman"/>
                <w:b/>
                <w:bCs/>
              </w:rPr>
            </w:pPr>
            <w:r>
              <w:rPr>
                <w:rFonts w:hint="eastAsia" w:ascii="宋体" w:hAnsi="Times New Roman" w:eastAsia="宋体" w:cs="Times New Roman"/>
                <w:b/>
                <w:bCs/>
              </w:rPr>
              <w:t>复核人：</w:t>
            </w:r>
          </w:p>
        </w:tc>
      </w:tr>
    </w:tbl>
    <w:p w14:paraId="5F105263">
      <w:pPr>
        <w:ind w:left="1260" w:leftChars="200" w:hanging="840" w:hangingChars="400"/>
        <w:rPr>
          <w:rFonts w:ascii="仿宋_GB2312" w:eastAsia="仿宋_GB2312" w:cs="仿宋_GB2312"/>
        </w:rPr>
      </w:pPr>
      <w:r>
        <w:rPr>
          <w:rFonts w:hint="eastAsia" w:ascii="仿宋_GB2312" w:eastAsia="仿宋_GB2312" w:cs="仿宋_GB2312"/>
        </w:rPr>
        <w:t>说明：</w:t>
      </w:r>
      <w:r>
        <w:rPr>
          <w:rFonts w:hint="eastAsia" w:ascii="仿宋_GB2312" w:eastAsia="仿宋_GB2312" w:cs="仿宋_GB2312"/>
        </w:rPr>
        <w:tab/>
      </w:r>
      <w:r>
        <w:rPr>
          <w:rFonts w:ascii="仿宋_GB2312" w:eastAsia="仿宋_GB2312" w:cs="仿宋_GB2312"/>
        </w:rPr>
        <w:t>1.</w:t>
      </w:r>
      <w:r>
        <w:rPr>
          <w:rFonts w:hint="eastAsia" w:ascii="仿宋_GB2312" w:eastAsia="仿宋_GB2312" w:cs="仿宋_GB2312"/>
        </w:rPr>
        <w:t>申报人应根据《海南省大数据工程领域职称评审条件（试行）》第四章评审条件逐项对照，认为符合条件的在符合栏打“√”，并在证</w:t>
      </w:r>
    </w:p>
    <w:p w14:paraId="103592C2">
      <w:pPr>
        <w:ind w:left="1260" w:leftChars="600" w:firstLine="220"/>
        <w:rPr>
          <w:rFonts w:ascii="仿宋_GB2312" w:eastAsia="仿宋_GB2312" w:cs="仿宋_GB2312"/>
        </w:rPr>
      </w:pPr>
      <w:r>
        <w:rPr>
          <w:rFonts w:hint="eastAsia" w:ascii="仿宋_GB2312" w:eastAsia="仿宋_GB2312" w:cs="仿宋_GB2312"/>
        </w:rPr>
        <w:t>明材料出处栏注明所申报材料的页码。</w:t>
      </w:r>
    </w:p>
    <w:p w14:paraId="724BDA71">
      <w:pPr>
        <w:ind w:left="840" w:leftChars="400" w:firstLine="420"/>
        <w:rPr>
          <w:rFonts w:ascii="仿宋_GB2312" w:eastAsia="仿宋_GB2312" w:cs="仿宋_GB2312"/>
        </w:rPr>
      </w:pPr>
      <w:r>
        <w:rPr>
          <w:rFonts w:hint="eastAsia" w:ascii="仿宋_GB2312" w:eastAsia="仿宋_GB2312" w:cs="仿宋_GB2312"/>
        </w:rPr>
        <w:t>2.初审人（经办人）、复核人（单位人事部门负责人/人事代理机构负责人）在符合条件的相应意见栏内打“√”。</w:t>
      </w:r>
    </w:p>
    <w:p w14:paraId="63080334">
      <w:pPr>
        <w:ind w:left="840" w:leftChars="400" w:firstLine="420"/>
        <w:rPr>
          <w:rFonts w:eastAsia="仿宋_GB2312"/>
        </w:rPr>
      </w:pPr>
      <w:r>
        <w:rPr>
          <w:rFonts w:hint="eastAsia" w:ascii="仿宋_GB2312" w:eastAsia="仿宋_GB2312" w:cs="仿宋_GB2312"/>
        </w:rPr>
        <w:t>3.申报人、初审人和复核人需在签名处手写签名。</w:t>
      </w:r>
    </w:p>
    <w:sectPr>
      <w:footerReference r:id="rId3" w:type="default"/>
      <w:pgSz w:w="16838" w:h="11906" w:orient="landscape"/>
      <w:pgMar w:top="1800" w:right="1440" w:bottom="1066" w:left="1440" w:header="8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C6D3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10C4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1A10C4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96CC3"/>
    <w:rsid w:val="00190A3C"/>
    <w:rsid w:val="00471387"/>
    <w:rsid w:val="00B06731"/>
    <w:rsid w:val="00B55BA1"/>
    <w:rsid w:val="113118BF"/>
    <w:rsid w:val="163341DA"/>
    <w:rsid w:val="19B60738"/>
    <w:rsid w:val="1D12578B"/>
    <w:rsid w:val="1D6C2D23"/>
    <w:rsid w:val="2B3B0C60"/>
    <w:rsid w:val="2EA5055D"/>
    <w:rsid w:val="2F9B4AEB"/>
    <w:rsid w:val="33583DC9"/>
    <w:rsid w:val="37134E69"/>
    <w:rsid w:val="37354718"/>
    <w:rsid w:val="37BC5AD7"/>
    <w:rsid w:val="38E10414"/>
    <w:rsid w:val="39227BBC"/>
    <w:rsid w:val="3A3D5BE7"/>
    <w:rsid w:val="3D1D7ACB"/>
    <w:rsid w:val="44DC4267"/>
    <w:rsid w:val="487B7DFA"/>
    <w:rsid w:val="48896CC3"/>
    <w:rsid w:val="493A2D00"/>
    <w:rsid w:val="53E26CCF"/>
    <w:rsid w:val="54CA2DCA"/>
    <w:rsid w:val="556B5782"/>
    <w:rsid w:val="57833AC4"/>
    <w:rsid w:val="5916342E"/>
    <w:rsid w:val="5C3D1C65"/>
    <w:rsid w:val="5DFA1F5C"/>
    <w:rsid w:val="63C11BFC"/>
    <w:rsid w:val="684B418A"/>
    <w:rsid w:val="69A93FE5"/>
    <w:rsid w:val="6BAB3A1B"/>
    <w:rsid w:val="6C103720"/>
    <w:rsid w:val="70C95397"/>
    <w:rsid w:val="72860B42"/>
    <w:rsid w:val="72A9700B"/>
    <w:rsid w:val="744743D4"/>
    <w:rsid w:val="75670966"/>
    <w:rsid w:val="7BE0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21"/>
    <w:basedOn w:val="5"/>
    <w:qFormat/>
    <w:uiPriority w:val="0"/>
    <w:rPr>
      <w:rFonts w:hint="eastAsia" w:ascii="宋体" w:hAnsi="宋体" w:eastAsia="宋体" w:cs="宋体"/>
      <w:color w:val="000000"/>
      <w:sz w:val="24"/>
      <w:szCs w:val="24"/>
      <w:u w:val="none"/>
    </w:rPr>
  </w:style>
  <w:style w:type="character" w:customStyle="1" w:styleId="7">
    <w:name w:val="font71"/>
    <w:basedOn w:val="5"/>
    <w:qFormat/>
    <w:uiPriority w:val="0"/>
    <w:rPr>
      <w:rFonts w:hint="eastAsia" w:ascii="宋体" w:hAnsi="宋体" w:eastAsia="宋体" w:cs="宋体"/>
      <w:b/>
      <w:bCs/>
      <w:color w:val="000000"/>
      <w:sz w:val="32"/>
      <w:szCs w:val="32"/>
      <w:u w:val="none"/>
    </w:rPr>
  </w:style>
  <w:style w:type="character" w:customStyle="1" w:styleId="8">
    <w:name w:val="font61"/>
    <w:basedOn w:val="5"/>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1696</Words>
  <Characters>1736</Characters>
  <Lines>113</Lines>
  <Paragraphs>57</Paragraphs>
  <TotalTime>18</TotalTime>
  <ScaleCrop>false</ScaleCrop>
  <LinksUpToDate>false</LinksUpToDate>
  <CharactersWithSpaces>1808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2025-07-07T08:42:00Z</dcterms:created>
  <dc:creator>fengt</dc:creator>
  <cp:lastModifiedBy>Clean.</cp:lastModifiedBy>
  <dcterms:modified xsi:type="dcterms:W3CDTF">2025-10-22T15:19:05Z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eyJoZGlkIjoiNGY0MzNjNjIxZjRlYTUyYmY5ZDQzMDIwYzkxOGU4NzMiLCJ1c2VySWQiOiIxNzAwMjMyMTA2In0=</vt:lpwstr>
  </property>
  <property fmtid="{D5CDD505-2E9C-101B-9397-08002B2CF9AE}" pid="3" name="KSOProductBuildVer">
    <vt:lpwstr>2052-12.1.0.23125</vt:lpwstr>
  </property>
  <property fmtid="{D5CDD505-2E9C-101B-9397-08002B2CF9AE}" pid="4" name="ICV">
    <vt:lpwstr>65C0F72B884948798D361E712C861C38_13</vt:lpwstr>
  </property>
</Properties>
</file>